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7A" w:rsidRPr="00D1208C" w:rsidRDefault="00D3687A" w:rsidP="00DC3D4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D120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AF6632" wp14:editId="27F03C58">
            <wp:extent cx="128778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6F" w:rsidRPr="00D1208C" w:rsidRDefault="00227D6F" w:rsidP="00DC3D4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208C" w:rsidRDefault="00AC197E" w:rsidP="00DC3D4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</w:t>
      </w:r>
    </w:p>
    <w:p w:rsidR="00D1208C" w:rsidRDefault="00AC197E" w:rsidP="00DC3D4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Руководство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эксплуатации</w:t>
      </w:r>
    </w:p>
    <w:p w:rsidR="00AF59A8" w:rsidRPr="00D3687A" w:rsidRDefault="00AC197E" w:rsidP="00DC3D4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Лебёдка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ручная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монтажно-тяговая</w:t>
      </w:r>
    </w:p>
    <w:p w:rsidR="00AC197E" w:rsidRPr="00D3687A" w:rsidRDefault="00AC197E" w:rsidP="00DC3D4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ЛР-</w:t>
      </w:r>
      <w:r w:rsidR="00AF59A8" w:rsidRPr="00D368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МТ4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«Максимка»</w:t>
      </w:r>
    </w:p>
    <w:p w:rsidR="00D1208C" w:rsidRPr="00D1208C" w:rsidRDefault="00D1208C" w:rsidP="00DC3D4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51B" w:rsidRPr="00D1208C" w:rsidRDefault="003E3BE2" w:rsidP="00DC3D4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0000" cy="21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-mt4_maksimka_10-400x4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51B" w:rsidRPr="00D1208C" w:rsidRDefault="006F651B" w:rsidP="00DC3D4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7E" w:rsidRPr="00D1208C" w:rsidRDefault="00AC197E" w:rsidP="00DC3D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2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D1208C" w:rsidRPr="00DC3D41" w:rsidRDefault="00D1208C" w:rsidP="00DC3D4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617B" w:rsidRPr="00D3687A" w:rsidRDefault="00AF59A8" w:rsidP="00DC3D4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Лебёдка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ручная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монтажно-тяговая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ЛР-МТ4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«Максимка»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тяговое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передаётся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17B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</w:t>
      </w:r>
      <w:r w:rsidR="00AB58F7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8F7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17B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17B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приводного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барабана</w:t>
      </w:r>
      <w:r w:rsidR="00E3617B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17B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17B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17B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тягового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17B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механизма.</w:t>
      </w:r>
    </w:p>
    <w:p w:rsidR="00E3617B" w:rsidRPr="00D3687A" w:rsidRDefault="00E3617B" w:rsidP="00DC3D4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8F7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8F7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верёвочный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длины.</w:t>
      </w: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предназначается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8F7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8F7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8F7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8F7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8F7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8F7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8F7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вертикали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97E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компактные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75F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упрощает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75F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75F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75F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комфортную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75F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аварийно-спасательных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эвакуационных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D1208C" w:rsidRPr="00D3687A" w:rsidRDefault="00D1208C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7E" w:rsidRPr="00D3687A" w:rsidRDefault="00AC197E" w:rsidP="00DC3D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</w:p>
    <w:p w:rsidR="00D1208C" w:rsidRDefault="00D1208C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D6F" w:rsidRPr="00D3687A" w:rsidRDefault="00227D6F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Тяговое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монтажно-тяговой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ЛР-МТ4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«Максимка»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зажимов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жумарного</w:t>
      </w:r>
      <w:proofErr w:type="spellEnd"/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встречно-попеременно,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рычага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мускульной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зажимов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«Бейсика»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КРОК.</w:t>
      </w:r>
    </w:p>
    <w:p w:rsidR="00227D6F" w:rsidRPr="00D1208C" w:rsidRDefault="00227D6F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Тяговое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лебёдки</w:t>
      </w:r>
      <w:r w:rsidR="00773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прочностью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тяговых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зажимов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оплётку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верёвок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кабельного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кН.</w:t>
      </w:r>
      <w:proofErr w:type="spellEnd"/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(WLL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Working</w:t>
      </w:r>
      <w:proofErr w:type="spellEnd"/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Load</w:t>
      </w:r>
      <w:proofErr w:type="spellEnd"/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Limit</w:t>
      </w:r>
      <w:proofErr w:type="spellEnd"/>
      <w:r w:rsidR="00D43DB6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3521D" w:rsidRPr="00D1208C" w:rsidRDefault="00835CA4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отверстием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встроенным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миниболлардом</w:t>
      </w:r>
      <w:proofErr w:type="spellEnd"/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кН.</w:t>
      </w:r>
      <w:proofErr w:type="spellEnd"/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1D"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людей.</w:t>
      </w:r>
    </w:p>
    <w:p w:rsidR="0013521D" w:rsidRPr="00D1208C" w:rsidRDefault="0013521D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верёвочные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диаметрах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работоспособна.</w:t>
      </w:r>
    </w:p>
    <w:p w:rsidR="00AC197E" w:rsidRPr="00D3687A" w:rsidRDefault="0013521D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Верёвочный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входит.</w:t>
      </w: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цинковое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порошковое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защитно-декоративное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покрытие.</w:t>
      </w:r>
    </w:p>
    <w:p w:rsidR="00AC197E" w:rsidRPr="00D3687A" w:rsidRDefault="00AC197E" w:rsidP="003E3BE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характеристики:</w:t>
      </w:r>
    </w:p>
    <w:p w:rsidR="00AC197E" w:rsidRPr="00D3687A" w:rsidRDefault="00AB58F7" w:rsidP="00DC3D41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Тяговое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усилие</w:t>
      </w:r>
      <w:r w:rsidR="00AC197E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</w:t>
      </w:r>
    </w:p>
    <w:p w:rsidR="00AB58F7" w:rsidRPr="00D3687A" w:rsidRDefault="00AB58F7" w:rsidP="00DC3D41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Предельная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(WLL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Working</w:t>
      </w:r>
      <w:proofErr w:type="spellEnd"/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Load</w:t>
      </w:r>
      <w:proofErr w:type="spellEnd"/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Limit</w:t>
      </w:r>
      <w:proofErr w:type="spellEnd"/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73008" w:rsidRPr="00DC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</w:t>
      </w:r>
    </w:p>
    <w:p w:rsidR="00AC197E" w:rsidRPr="00D3687A" w:rsidRDefault="00AC197E" w:rsidP="00DC3D41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Разрушающая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(MBS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Minimum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Breaking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Strength)</w:t>
      </w:r>
      <w:r w:rsidR="00AB58F7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B58F7" w:rsidRPr="00DC3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25</w:t>
      </w:r>
      <w:r w:rsidR="00773008" w:rsidRPr="00DC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DC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</w:t>
      </w:r>
    </w:p>
    <w:p w:rsidR="00AC197E" w:rsidRPr="00D3687A" w:rsidRDefault="00AC197E" w:rsidP="00DC3D41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рукоятки: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159"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мм</w:t>
      </w:r>
    </w:p>
    <w:p w:rsidR="00AC197E" w:rsidRPr="00D3687A" w:rsidRDefault="00AC197E" w:rsidP="00DC3D41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рукоять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поднимаемого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груза: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0D0" w:rsidRPr="00D36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00D0" w:rsidRPr="00D36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более</w:t>
      </w:r>
      <w:r w:rsidR="00773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00D0" w:rsidRPr="00D36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914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7B00D0" w:rsidRPr="00D36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кг</w:t>
      </w:r>
    </w:p>
    <w:p w:rsidR="00AC197E" w:rsidRPr="00D3687A" w:rsidRDefault="00AC197E" w:rsidP="00DC3D41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лебёдки: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159"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4,4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кг</w:t>
      </w:r>
    </w:p>
    <w:p w:rsidR="00AC197E" w:rsidRPr="00D3687A" w:rsidRDefault="00AC197E" w:rsidP="00DC3D41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подъёма: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более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м/мин</w:t>
      </w:r>
    </w:p>
    <w:p w:rsidR="00AB58F7" w:rsidRPr="00D3687A" w:rsidRDefault="00AB58F7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7E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Габаритные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</w:t>
      </w:r>
      <w:r w:rsidR="00EC575F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</w:t>
      </w:r>
      <w:r w:rsidR="00EC575F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08C" w:rsidRPr="00D3687A" w:rsidRDefault="00D1208C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7E" w:rsidRPr="00D1208C" w:rsidRDefault="00EC575F" w:rsidP="00DC3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0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000" cy="4358284"/>
            <wp:effectExtent l="0" t="0" r="0" b="0"/>
            <wp:docPr id="13" name="Рисунок 13" descr="C:\Users\Пользователь\Downloads\лебедка для па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ownloads\лебедка для паспо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35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E2" w:rsidRPr="00D1208C" w:rsidRDefault="00D50CE2" w:rsidP="00DC3D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7E" w:rsidRDefault="00EC575F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возвратно-поступательных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рычага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скользящие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направляющей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ползуны.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ползунам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Бейсики,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игольчатыми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зажимами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попеременно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схватывают,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заправленный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верёвочный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проталкивая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ненагруженный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зажим.</w:t>
      </w:r>
    </w:p>
    <w:p w:rsidR="00D1208C" w:rsidRPr="00D3687A" w:rsidRDefault="00D1208C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7E" w:rsidRPr="00D3687A" w:rsidRDefault="00AC197E" w:rsidP="00DC3D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использования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эксплуатации</w:t>
      </w:r>
    </w:p>
    <w:p w:rsidR="00D1208C" w:rsidRDefault="00D1208C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AB3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сложенный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рычаг-рукоять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выдержит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перемещаемого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AB3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способами:</w:t>
      </w:r>
    </w:p>
    <w:p w:rsidR="00670AB3" w:rsidRPr="00D3687A" w:rsidRDefault="00670AB3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D41" w:rsidRPr="00DC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хвостовике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элемента.</w:t>
      </w:r>
    </w:p>
    <w:p w:rsidR="00AC197E" w:rsidRPr="00D3687A" w:rsidRDefault="00670AB3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D41" w:rsidRPr="00DC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задний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кабестан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(расположенный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анкерным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отверстием)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лебёдки.</w:t>
      </w:r>
      <w:r w:rsidR="00DC3D41" w:rsidRPr="00DC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намотать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кабестан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верёвочной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очередь,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протравливание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верёвочной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ветви.</w:t>
      </w:r>
    </w:p>
    <w:p w:rsidR="00670AB3" w:rsidRPr="00D3687A" w:rsidRDefault="00670AB3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верёвочный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натягивая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сзади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возвратно-поступательные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рычагом.</w:t>
      </w:r>
    </w:p>
    <w:p w:rsidR="00670AB3" w:rsidRPr="00D3687A" w:rsidRDefault="00670AB3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ВНИМАНИЕ!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применяйте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никаких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удлинителей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рукоять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рычага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во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избежани</w:t>
      </w:r>
      <w:r w:rsidR="00D417F2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незаметного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превышения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усилия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натягивания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свыше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допустимого.</w:t>
      </w: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направляющей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отводные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блоки.</w:t>
      </w: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удержать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груз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подъёме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отпустить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рукоять.</w:t>
      </w:r>
    </w:p>
    <w:p w:rsidR="00087E96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опустить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груз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действий:</w:t>
      </w:r>
    </w:p>
    <w:p w:rsidR="00087E96" w:rsidRPr="00D3687A" w:rsidRDefault="00FE0E0D" w:rsidP="00DC3D41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рукояти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анкерного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лебёдки),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грузу)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кабестанам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Бейсика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фиксированное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положение.</w:t>
      </w:r>
    </w:p>
    <w:p w:rsidR="00087E96" w:rsidRPr="00D3687A" w:rsidRDefault="00087E96" w:rsidP="00DC3D41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упора!</w:t>
      </w:r>
    </w:p>
    <w:p w:rsidR="00D417F2" w:rsidRPr="00D3687A" w:rsidRDefault="00FE0E0D" w:rsidP="00DC3D41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рукояти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вперёд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подтягиваемого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подтягивании),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намотать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F2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ближний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кабестан,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слабину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кабестана,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поперечине,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намотав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«восьмёркой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D41" w:rsidRPr="00DC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E96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крест-накрест».</w:t>
      </w:r>
    </w:p>
    <w:p w:rsidR="00087E96" w:rsidRPr="00D3687A" w:rsidRDefault="00087E96" w:rsidP="00DC3D41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рукояти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Бейсика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фиксированное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положение.</w:t>
      </w:r>
    </w:p>
    <w:p w:rsidR="00087E96" w:rsidRPr="00D3687A" w:rsidRDefault="00FE0E0D" w:rsidP="00DC3D41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высвобождения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зажимов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намотанный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кабестан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лебёдку.</w:t>
      </w: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удержать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груз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неподвижном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опускании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опускание,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намотанного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0E0D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кабесатан</w:t>
      </w:r>
      <w:proofErr w:type="spellEnd"/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97E" w:rsidRPr="00D3687A" w:rsidRDefault="00FE0E0D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  <w:r w:rsidR="00DC3D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Всегда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надёжно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прикрепляйте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груз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свободному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концу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троса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лебёдку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C3D41" w:rsidRPr="00DC3D4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—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анкерному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устройству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Вес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груза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должен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превышать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максимального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тягового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усилия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лебёдки.</w:t>
      </w:r>
    </w:p>
    <w:p w:rsidR="00D417F2" w:rsidRPr="00D3687A" w:rsidRDefault="00D417F2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эксплуатироваться,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щелочей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приводящих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металла.</w:t>
      </w:r>
    </w:p>
    <w:p w:rsidR="00D417F2" w:rsidRPr="00D3687A" w:rsidRDefault="00D417F2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+50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°C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7F2" w:rsidRPr="00D3687A" w:rsidRDefault="00D417F2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ВНИМАНИЕ!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Запрещается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эксплуатировать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лебёдку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персоналу,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прошедшему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обучению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безопасным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способам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работы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лебёдкой</w:t>
      </w:r>
      <w:r w:rsidR="0077300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ручной</w:t>
      </w:r>
      <w:r w:rsidR="00773008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</w:t>
      </w:r>
      <w:r w:rsidR="00AC197E" w:rsidRPr="00D3687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ЛР-500ХШ</w:t>
      </w:r>
      <w:r w:rsidR="00AC197E" w:rsidRPr="00D368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7730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обслуживающего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числе:</w:t>
      </w:r>
    </w:p>
    <w:p w:rsidR="00AC197E" w:rsidRPr="00D3687A" w:rsidRDefault="00AC197E" w:rsidP="00DC3D41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тросов,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барабанов,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шкивов.</w:t>
      </w:r>
    </w:p>
    <w:p w:rsidR="00AC197E" w:rsidRPr="00D3687A" w:rsidRDefault="00AC197E" w:rsidP="00DC3D41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обрыва.</w:t>
      </w:r>
    </w:p>
    <w:p w:rsidR="00AC197E" w:rsidRPr="00D3687A" w:rsidRDefault="00AC197E" w:rsidP="00DC3D41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путём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оттягивания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натянутого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троса.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Оттягивать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груз!</w:t>
      </w:r>
    </w:p>
    <w:p w:rsidR="00AC197E" w:rsidRPr="00D3687A" w:rsidRDefault="00AC197E" w:rsidP="00DC3D41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нагруженной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лебёдке.</w:t>
      </w:r>
    </w:p>
    <w:p w:rsidR="00AC197E" w:rsidRDefault="00AC197E" w:rsidP="00DC3D41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высоты.</w:t>
      </w:r>
    </w:p>
    <w:p w:rsidR="00106F9C" w:rsidRPr="00D3687A" w:rsidRDefault="00106F9C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7E" w:rsidRPr="00D3687A" w:rsidRDefault="00AC197E" w:rsidP="00DC3D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обслуживание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хранения</w:t>
      </w:r>
    </w:p>
    <w:p w:rsidR="00106F9C" w:rsidRDefault="00106F9C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лебёдка</w:t>
      </w:r>
      <w:r w:rsidR="00773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ручная</w:t>
      </w:r>
      <w:r w:rsidR="00773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подвержена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визуальному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функциональному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эксплуатации.</w:t>
      </w:r>
    </w:p>
    <w:p w:rsidR="00AF59A8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проверено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(детальная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компетентным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лицом/лицами).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записаны,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храниться.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подвергнуться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экстремальных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F9C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 w:rsidR="0010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F9C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статическим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нагружением</w:t>
      </w:r>
      <w:proofErr w:type="spellEnd"/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усилием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0,75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выдержкой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минут)</w:t>
      </w:r>
      <w:r w:rsidR="0010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(WLL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Working</w:t>
      </w:r>
      <w:proofErr w:type="spellEnd"/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Load</w:t>
      </w:r>
      <w:proofErr w:type="spellEnd"/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Limit</w:t>
      </w:r>
      <w:proofErr w:type="spellEnd"/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Лебёдка,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поднявшая,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выдержавшая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опустившая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испытанной.</w:t>
      </w: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дефектов,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коррозии,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частей,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либо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изношенности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более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10%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начального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размера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поперечного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сечения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составных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металлических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частей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надрывов,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разлохмаченности,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«барашков»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эксплуатация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изделия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ЗАПРЕЩАЕТСЯ!</w:t>
      </w: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лебёдкой,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эксплуатируются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паспортов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производителя.</w:t>
      </w: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изделие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вычистить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высушить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шарнирные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Движущиеся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храповики,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валы,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трещотки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смазанными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</w:t>
      </w: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оберегать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полугода,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осеннее-зимний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лебёдку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подвергнуть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консервации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упаковать.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вычищенное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высушенное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консервационной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смазкой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К-17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10877</w:t>
      </w:r>
      <w:r w:rsidR="00106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</w:t>
      </w:r>
    </w:p>
    <w:p w:rsidR="00AC197E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транспортировать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00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комплектующих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осадков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сред.</w:t>
      </w:r>
    </w:p>
    <w:p w:rsidR="00106F9C" w:rsidRPr="00D3687A" w:rsidRDefault="00106F9C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7E" w:rsidRPr="00D3687A" w:rsidRDefault="00AC197E" w:rsidP="00DC3D4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Гарантии</w:t>
      </w:r>
      <w:r w:rsidR="00773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изготовителя</w:t>
      </w:r>
    </w:p>
    <w:p w:rsidR="00773008" w:rsidRDefault="00773008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износа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использования.</w:t>
      </w: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9A8"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дефекты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изготовителя,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предприятие-изготовитель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рекламации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гарантийных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гарантии.</w:t>
      </w:r>
    </w:p>
    <w:p w:rsidR="00AC197E" w:rsidRPr="00D3687A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распространяются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модифицированные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использовавшиеся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износ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инородными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предметами.</w:t>
      </w:r>
    </w:p>
    <w:p w:rsidR="00AC197E" w:rsidRDefault="00AC197E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окончательную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снаряжения.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Изготовитель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несёт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нецелевое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77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изделия.</w:t>
      </w:r>
    </w:p>
    <w:p w:rsidR="00773008" w:rsidRPr="00D3687A" w:rsidRDefault="00773008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CE2" w:rsidRPr="00D3687A" w:rsidRDefault="00D50CE2" w:rsidP="00DC3D4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D3687A">
        <w:rPr>
          <w:rStyle w:val="a4"/>
          <w:color w:val="000000"/>
          <w:sz w:val="28"/>
          <w:szCs w:val="28"/>
        </w:rPr>
        <w:t>6.</w:t>
      </w:r>
      <w:r w:rsidR="00773008">
        <w:rPr>
          <w:rStyle w:val="a4"/>
          <w:color w:val="000000"/>
          <w:sz w:val="28"/>
          <w:szCs w:val="28"/>
        </w:rPr>
        <w:t xml:space="preserve"> </w:t>
      </w:r>
      <w:r w:rsidRPr="00D3687A">
        <w:rPr>
          <w:rStyle w:val="a4"/>
          <w:color w:val="000000"/>
          <w:sz w:val="28"/>
          <w:szCs w:val="28"/>
        </w:rPr>
        <w:t>Свидетельство</w:t>
      </w:r>
      <w:r w:rsidR="00773008">
        <w:rPr>
          <w:rStyle w:val="a4"/>
          <w:color w:val="000000"/>
          <w:sz w:val="28"/>
          <w:szCs w:val="28"/>
        </w:rPr>
        <w:t xml:space="preserve"> </w:t>
      </w:r>
      <w:r w:rsidRPr="00D3687A">
        <w:rPr>
          <w:rStyle w:val="a4"/>
          <w:color w:val="000000"/>
          <w:sz w:val="28"/>
          <w:szCs w:val="28"/>
        </w:rPr>
        <w:t>о</w:t>
      </w:r>
      <w:r w:rsidR="00773008">
        <w:rPr>
          <w:rStyle w:val="a4"/>
          <w:color w:val="000000"/>
          <w:sz w:val="28"/>
          <w:szCs w:val="28"/>
        </w:rPr>
        <w:t xml:space="preserve"> </w:t>
      </w:r>
      <w:r w:rsidRPr="00D3687A">
        <w:rPr>
          <w:rStyle w:val="a4"/>
          <w:color w:val="000000"/>
          <w:sz w:val="28"/>
          <w:szCs w:val="28"/>
        </w:rPr>
        <w:t>соответствии</w:t>
      </w:r>
    </w:p>
    <w:p w:rsidR="00773008" w:rsidRDefault="00773008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6E0" w:rsidRPr="00D3687A" w:rsidRDefault="005F76E0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7A">
        <w:rPr>
          <w:rFonts w:ascii="Times New Roman" w:hAnsi="Times New Roman" w:cs="Times New Roman"/>
          <w:color w:val="000000"/>
          <w:sz w:val="24"/>
          <w:szCs w:val="24"/>
        </w:rPr>
        <w:t>Изделие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проверено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нормативно-технической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признано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годным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эксплуатации.</w:t>
      </w:r>
    </w:p>
    <w:p w:rsidR="00773008" w:rsidRDefault="00773008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6E0" w:rsidRPr="00D3687A" w:rsidRDefault="005F76E0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7A">
        <w:rPr>
          <w:rFonts w:ascii="Times New Roman" w:hAnsi="Times New Roman" w:cs="Times New Roman"/>
          <w:color w:val="000000"/>
          <w:sz w:val="24"/>
          <w:szCs w:val="24"/>
        </w:rPr>
        <w:t>Продукция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5F76E0" w:rsidRPr="00D3687A" w:rsidRDefault="005F76E0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008" w:rsidRDefault="005F76E0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7A">
        <w:rPr>
          <w:rFonts w:ascii="Times New Roman" w:hAnsi="Times New Roman" w:cs="Times New Roman"/>
          <w:color w:val="000000"/>
          <w:sz w:val="24"/>
          <w:szCs w:val="24"/>
        </w:rPr>
        <w:t>Присвоен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заводской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5F76E0" w:rsidRPr="00773008" w:rsidRDefault="005F76E0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>(в</w:t>
      </w:r>
      <w:r w:rsidR="00773008"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>случае</w:t>
      </w:r>
      <w:r w:rsidR="00773008"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продажи</w:t>
      </w:r>
      <w:r w:rsidR="00773008"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>нескольких</w:t>
      </w:r>
      <w:r w:rsidR="00773008"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>изделий</w:t>
      </w:r>
      <w:r w:rsidR="00773008"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>одного</w:t>
      </w:r>
      <w:r w:rsidR="00773008"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>вида</w:t>
      </w:r>
      <w:r w:rsidR="00773008"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>допускается</w:t>
      </w:r>
      <w:r w:rsidR="00773008"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>перечисление</w:t>
      </w:r>
      <w:r w:rsidR="00773008"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присвоенных</w:t>
      </w:r>
      <w:r w:rsidR="00773008"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>заводских</w:t>
      </w:r>
      <w:r w:rsidR="00773008"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773008">
        <w:rPr>
          <w:rFonts w:ascii="Times New Roman" w:hAnsi="Times New Roman" w:cs="Times New Roman"/>
          <w:color w:val="000000"/>
          <w:spacing w:val="-2"/>
          <w:sz w:val="20"/>
          <w:szCs w:val="20"/>
        </w:rPr>
        <w:t>номеров)</w:t>
      </w:r>
    </w:p>
    <w:p w:rsidR="00773008" w:rsidRDefault="00773008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6E0" w:rsidRPr="00D3687A" w:rsidRDefault="005F76E0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7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изготовления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73008" w:rsidRDefault="00773008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6E0" w:rsidRPr="00D3687A" w:rsidRDefault="005F76E0" w:rsidP="00DC3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87A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87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77300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773008" w:rsidRDefault="00773008" w:rsidP="00DC3D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F76E0" w:rsidRDefault="005F76E0" w:rsidP="00DC3D4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3687A">
        <w:rPr>
          <w:color w:val="000000"/>
        </w:rPr>
        <w:t>Подпись</w:t>
      </w:r>
      <w:r w:rsidR="00773008">
        <w:rPr>
          <w:color w:val="000000"/>
        </w:rPr>
        <w:t xml:space="preserve"> </w:t>
      </w:r>
      <w:r w:rsidRPr="00D3687A">
        <w:rPr>
          <w:color w:val="000000"/>
        </w:rPr>
        <w:t>лица,</w:t>
      </w:r>
      <w:r w:rsidR="00773008">
        <w:rPr>
          <w:color w:val="000000"/>
        </w:rPr>
        <w:t xml:space="preserve"> </w:t>
      </w:r>
      <w:r w:rsidRPr="00D3687A">
        <w:rPr>
          <w:color w:val="000000"/>
        </w:rPr>
        <w:t>ответственного</w:t>
      </w:r>
      <w:r w:rsidR="00773008">
        <w:rPr>
          <w:color w:val="000000"/>
        </w:rPr>
        <w:t xml:space="preserve"> </w:t>
      </w:r>
      <w:r w:rsidRPr="00D3687A">
        <w:rPr>
          <w:color w:val="000000"/>
        </w:rPr>
        <w:t>за</w:t>
      </w:r>
      <w:r w:rsidR="00773008">
        <w:rPr>
          <w:color w:val="000000"/>
        </w:rPr>
        <w:t xml:space="preserve"> </w:t>
      </w:r>
      <w:r w:rsidRPr="00D3687A">
        <w:rPr>
          <w:color w:val="000000"/>
        </w:rPr>
        <w:t>приёмку</w:t>
      </w:r>
      <w:r w:rsidR="00773008">
        <w:rPr>
          <w:color w:val="000000"/>
        </w:rPr>
        <w:t xml:space="preserve"> </w:t>
      </w:r>
      <w:r w:rsidRPr="00D3687A">
        <w:rPr>
          <w:color w:val="000000"/>
        </w:rPr>
        <w:t>изделия</w:t>
      </w:r>
      <w:r w:rsidR="00773008">
        <w:rPr>
          <w:color w:val="000000"/>
        </w:rPr>
        <w:t xml:space="preserve"> </w:t>
      </w:r>
      <w:r w:rsidRPr="00D3687A">
        <w:rPr>
          <w:color w:val="000000"/>
        </w:rPr>
        <w:t>________</w:t>
      </w:r>
      <w:r w:rsidR="00773008">
        <w:rPr>
          <w:color w:val="000000"/>
        </w:rPr>
        <w:t>____________________________</w:t>
      </w:r>
    </w:p>
    <w:p w:rsidR="00D3687A" w:rsidRDefault="00D3687A" w:rsidP="00DC3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D3687A" w:rsidRPr="00E33553" w:rsidRDefault="00D3687A" w:rsidP="00DC3D4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3553">
        <w:rPr>
          <w:b/>
          <w:sz w:val="28"/>
          <w:szCs w:val="28"/>
        </w:rPr>
        <w:lastRenderedPageBreak/>
        <w:t>Журнал</w:t>
      </w:r>
      <w:r w:rsidR="00773008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периодических</w:t>
      </w:r>
      <w:r w:rsidR="00773008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проверок</w:t>
      </w:r>
      <w:r w:rsidR="00773008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на</w:t>
      </w:r>
      <w:r w:rsidR="00773008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пригодность</w:t>
      </w:r>
      <w:r w:rsidR="00773008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к</w:t>
      </w:r>
      <w:r w:rsidR="00773008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эксплуатации</w:t>
      </w:r>
    </w:p>
    <w:p w:rsidR="00D3687A" w:rsidRPr="00E33553" w:rsidRDefault="00D3687A" w:rsidP="00DC3D4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D3687A" w:rsidRPr="00E33553" w:rsidTr="00F6122B">
        <w:trPr>
          <w:cantSplit/>
          <w:trHeight w:val="696"/>
        </w:trPr>
        <w:tc>
          <w:tcPr>
            <w:tcW w:w="817" w:type="dxa"/>
            <w:vAlign w:val="center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повреждения,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произведенный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ремонт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и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прочая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соответствующая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ФИО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и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подпись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ответственного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лица</w:t>
            </w:r>
          </w:p>
        </w:tc>
        <w:tc>
          <w:tcPr>
            <w:tcW w:w="1560" w:type="dxa"/>
            <w:vAlign w:val="center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к</w:t>
            </w:r>
            <w:r w:rsidR="00773008">
              <w:rPr>
                <w:b/>
              </w:rPr>
              <w:t xml:space="preserve"> </w:t>
            </w:r>
            <w:r w:rsidRPr="00E33553">
              <w:rPr>
                <w:b/>
              </w:rPr>
              <w:t>эксплуатации</w:t>
            </w:r>
          </w:p>
        </w:tc>
      </w:tr>
      <w:tr w:rsidR="00D3687A" w:rsidRPr="00E33553" w:rsidTr="00F6122B">
        <w:trPr>
          <w:trHeight w:val="406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3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9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6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09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29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20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2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05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3687A" w:rsidRPr="00E33553" w:rsidTr="00F6122B">
        <w:trPr>
          <w:trHeight w:val="411"/>
        </w:trPr>
        <w:tc>
          <w:tcPr>
            <w:tcW w:w="81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3687A" w:rsidRPr="00E33553" w:rsidRDefault="00D3687A" w:rsidP="00DC3D41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D3687A" w:rsidRPr="00D3687A" w:rsidRDefault="00D3687A" w:rsidP="00DC3D4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D3687A" w:rsidRPr="00D3687A" w:rsidSect="00D368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3160"/>
    <w:multiLevelType w:val="multilevel"/>
    <w:tmpl w:val="B640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41F24"/>
    <w:multiLevelType w:val="hybridMultilevel"/>
    <w:tmpl w:val="A276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6BF7"/>
    <w:multiLevelType w:val="multilevel"/>
    <w:tmpl w:val="5870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057F4"/>
    <w:multiLevelType w:val="multilevel"/>
    <w:tmpl w:val="0D50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F4EFE"/>
    <w:multiLevelType w:val="multilevel"/>
    <w:tmpl w:val="752A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A0E49"/>
    <w:multiLevelType w:val="multilevel"/>
    <w:tmpl w:val="5AE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97E"/>
    <w:rsid w:val="00087E96"/>
    <w:rsid w:val="000F0C3C"/>
    <w:rsid w:val="00106F9C"/>
    <w:rsid w:val="00114FCF"/>
    <w:rsid w:val="00133D83"/>
    <w:rsid w:val="0013521D"/>
    <w:rsid w:val="001E741F"/>
    <w:rsid w:val="00201E0E"/>
    <w:rsid w:val="00227D6F"/>
    <w:rsid w:val="003C0464"/>
    <w:rsid w:val="003E3BE2"/>
    <w:rsid w:val="003E54DF"/>
    <w:rsid w:val="004157BE"/>
    <w:rsid w:val="004E67B6"/>
    <w:rsid w:val="005F76E0"/>
    <w:rsid w:val="00670AB3"/>
    <w:rsid w:val="006A3159"/>
    <w:rsid w:val="006F651B"/>
    <w:rsid w:val="00750F0B"/>
    <w:rsid w:val="00773008"/>
    <w:rsid w:val="007945A9"/>
    <w:rsid w:val="007B00D0"/>
    <w:rsid w:val="007F67ED"/>
    <w:rsid w:val="0080601E"/>
    <w:rsid w:val="00835CA4"/>
    <w:rsid w:val="0091475D"/>
    <w:rsid w:val="00A80CC4"/>
    <w:rsid w:val="00A855C3"/>
    <w:rsid w:val="00AB2E96"/>
    <w:rsid w:val="00AB41C9"/>
    <w:rsid w:val="00AB58F7"/>
    <w:rsid w:val="00AC197E"/>
    <w:rsid w:val="00AD3003"/>
    <w:rsid w:val="00AF59A8"/>
    <w:rsid w:val="00B07EF0"/>
    <w:rsid w:val="00B9265C"/>
    <w:rsid w:val="00D1208C"/>
    <w:rsid w:val="00D3687A"/>
    <w:rsid w:val="00D417F2"/>
    <w:rsid w:val="00D43DB6"/>
    <w:rsid w:val="00D50CE2"/>
    <w:rsid w:val="00D652B9"/>
    <w:rsid w:val="00DA73CB"/>
    <w:rsid w:val="00DC3D41"/>
    <w:rsid w:val="00E3617B"/>
    <w:rsid w:val="00E60F47"/>
    <w:rsid w:val="00EC575F"/>
    <w:rsid w:val="00F94550"/>
    <w:rsid w:val="00FB0BC9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5480"/>
  <w15:docId w15:val="{61C154F6-41DC-47F5-BBB7-7A038C20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A9"/>
  </w:style>
  <w:style w:type="paragraph" w:styleId="3">
    <w:name w:val="heading 3"/>
    <w:basedOn w:val="a"/>
    <w:link w:val="30"/>
    <w:uiPriority w:val="9"/>
    <w:qFormat/>
    <w:rsid w:val="00AC1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97E"/>
    <w:rPr>
      <w:b/>
      <w:bCs/>
    </w:rPr>
  </w:style>
  <w:style w:type="character" w:customStyle="1" w:styleId="caps">
    <w:name w:val="caps"/>
    <w:basedOn w:val="a0"/>
    <w:rsid w:val="00AC197E"/>
  </w:style>
  <w:style w:type="character" w:styleId="a5">
    <w:name w:val="Hyperlink"/>
    <w:basedOn w:val="a0"/>
    <w:uiPriority w:val="99"/>
    <w:semiHidden/>
    <w:unhideWhenUsed/>
    <w:rsid w:val="00AC19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197E"/>
  </w:style>
  <w:style w:type="character" w:styleId="a6">
    <w:name w:val="Emphasis"/>
    <w:basedOn w:val="a0"/>
    <w:uiPriority w:val="20"/>
    <w:qFormat/>
    <w:rsid w:val="00AC197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9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Eugene</cp:lastModifiedBy>
  <cp:revision>26</cp:revision>
  <dcterms:created xsi:type="dcterms:W3CDTF">2017-06-17T09:19:00Z</dcterms:created>
  <dcterms:modified xsi:type="dcterms:W3CDTF">2018-02-01T15:28:00Z</dcterms:modified>
</cp:coreProperties>
</file>