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BF2" w:rsidRPr="00845C4B" w:rsidRDefault="00C90502" w:rsidP="00DC1BF2">
      <w:pPr>
        <w:pStyle w:val="1"/>
        <w:shd w:val="clear" w:color="auto" w:fill="FFFFFF"/>
        <w:spacing w:before="0" w:beforeAutospacing="0" w:after="0" w:afterAutospacing="0"/>
        <w:jc w:val="center"/>
        <w:rPr>
          <w:rStyle w:val="a5"/>
          <w:b/>
          <w:color w:val="000000"/>
          <w:sz w:val="24"/>
          <w:szCs w:val="24"/>
          <w:shd w:val="clear" w:color="auto" w:fill="FFFFFF"/>
        </w:rPr>
      </w:pPr>
      <w:r w:rsidRPr="00845C4B">
        <w:rPr>
          <w:rStyle w:val="a5"/>
          <w:b/>
          <w:color w:val="000000"/>
          <w:sz w:val="24"/>
          <w:szCs w:val="24"/>
        </w:rPr>
        <w:t>ПАСПОРТ</w:t>
      </w:r>
      <w:r w:rsidRPr="00845C4B">
        <w:rPr>
          <w:b w:val="0"/>
          <w:bCs w:val="0"/>
          <w:color w:val="000000"/>
          <w:sz w:val="24"/>
          <w:szCs w:val="24"/>
        </w:rPr>
        <w:br/>
      </w:r>
      <w:r w:rsidRPr="00845C4B">
        <w:rPr>
          <w:rStyle w:val="a5"/>
          <w:b/>
          <w:color w:val="000000"/>
          <w:sz w:val="24"/>
          <w:szCs w:val="24"/>
          <w:shd w:val="clear" w:color="auto" w:fill="FFFFFF"/>
        </w:rPr>
        <w:t>Зажим рычажного типа</w:t>
      </w:r>
    </w:p>
    <w:p w:rsidR="00C90502" w:rsidRPr="00845C4B" w:rsidRDefault="00C90502" w:rsidP="00DC1BF2">
      <w:pPr>
        <w:pStyle w:val="1"/>
        <w:shd w:val="clear" w:color="auto" w:fill="FFFFFF"/>
        <w:spacing w:before="0" w:beforeAutospacing="0" w:after="0" w:afterAutospacing="0"/>
        <w:jc w:val="center"/>
        <w:rPr>
          <w:rStyle w:val="a5"/>
          <w:b/>
          <w:color w:val="000000"/>
          <w:sz w:val="24"/>
          <w:szCs w:val="24"/>
          <w:shd w:val="clear" w:color="auto" w:fill="FFFFFF"/>
        </w:rPr>
      </w:pPr>
      <w:r w:rsidRPr="00845C4B">
        <w:rPr>
          <w:rStyle w:val="a5"/>
          <w:b/>
          <w:color w:val="000000"/>
          <w:sz w:val="24"/>
          <w:szCs w:val="24"/>
          <w:shd w:val="clear" w:color="auto" w:fill="FFFFFF"/>
        </w:rPr>
        <w:t xml:space="preserve"> «Гиббс-Лодочка» и «Гиббс-Перевёртыш»</w:t>
      </w:r>
    </w:p>
    <w:p w:rsidR="00C90502" w:rsidRPr="00F94108" w:rsidRDefault="00AC32BB" w:rsidP="006970AE">
      <w:pPr>
        <w:pStyle w:val="a4"/>
        <w:shd w:val="clear" w:color="auto" w:fill="FFFFFF"/>
        <w:spacing w:before="0" w:beforeAutospacing="0" w:after="24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 w:rsidRPr="00F94108">
        <w:rPr>
          <w:rFonts w:ascii="Arial" w:hAnsi="Arial" w:cs="Arial"/>
          <w:noProof/>
          <w:color w:val="000000"/>
          <w:sz w:val="20"/>
          <w:szCs w:val="20"/>
        </w:rPr>
        <w:drawing>
          <wp:inline distT="0" distB="0" distL="0" distR="0">
            <wp:extent cx="1767840" cy="1767840"/>
            <wp:effectExtent l="0" t="0" r="0" b="0"/>
            <wp:docPr id="6" name="Рисунок 6" descr="Gibbs-Lodochka-R_s_antipanikom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ibbs-Lodochka-R_s_antipanikom_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7840" cy="1767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4108">
        <w:rPr>
          <w:rFonts w:ascii="Arial" w:hAnsi="Arial" w:cs="Arial"/>
          <w:noProof/>
          <w:color w:val="000000"/>
          <w:sz w:val="20"/>
          <w:szCs w:val="20"/>
        </w:rPr>
        <w:drawing>
          <wp:inline distT="0" distB="0" distL="0" distR="0">
            <wp:extent cx="1760220" cy="1760220"/>
            <wp:effectExtent l="0" t="0" r="0" b="0"/>
            <wp:docPr id="7" name="Рисунок 7" descr="Gibbs-Perevyortish_s_antipanikom_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ibbs-Perevyortish_s_antipanikom_1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176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0502" w:rsidRPr="00F94108" w:rsidRDefault="00C90502" w:rsidP="00AA6DD2">
      <w:pPr>
        <w:pStyle w:val="3"/>
        <w:shd w:val="clear" w:color="auto" w:fill="FFFFFF"/>
        <w:spacing w:before="0" w:after="240" w:line="240" w:lineRule="auto"/>
        <w:rPr>
          <w:rStyle w:val="a5"/>
          <w:color w:val="auto"/>
        </w:rPr>
      </w:pPr>
      <w:r w:rsidRPr="00F94108">
        <w:rPr>
          <w:rStyle w:val="a5"/>
          <w:rFonts w:ascii="Arial" w:hAnsi="Arial" w:cs="Arial"/>
          <w:b/>
          <w:color w:val="auto"/>
          <w:sz w:val="20"/>
          <w:szCs w:val="20"/>
        </w:rPr>
        <w:t xml:space="preserve">1. </w:t>
      </w:r>
      <w:r w:rsidRPr="00845C4B">
        <w:rPr>
          <w:rStyle w:val="a5"/>
          <w:rFonts w:ascii="Times New Roman" w:hAnsi="Times New Roman"/>
          <w:b/>
          <w:color w:val="auto"/>
          <w:sz w:val="24"/>
          <w:szCs w:val="24"/>
        </w:rPr>
        <w:t>Общие сведения</w:t>
      </w:r>
    </w:p>
    <w:p w:rsidR="00845C4B" w:rsidRPr="00845C4B" w:rsidRDefault="00C90502" w:rsidP="00DA6C6B">
      <w:pPr>
        <w:pStyle w:val="a7"/>
        <w:numPr>
          <w:ilvl w:val="0"/>
          <w:numId w:val="5"/>
        </w:numPr>
        <w:spacing w:after="0"/>
        <w:ind w:left="0" w:firstLine="567"/>
        <w:contextualSpacing w:val="0"/>
        <w:rPr>
          <w:rFonts w:ascii="Times New Roman" w:eastAsia="Courier New" w:hAnsi="Times New Roman"/>
          <w:color w:val="000000"/>
          <w:sz w:val="24"/>
          <w:szCs w:val="24"/>
        </w:rPr>
      </w:pPr>
      <w:r w:rsidRPr="00845C4B">
        <w:rPr>
          <w:rFonts w:ascii="Times New Roman" w:hAnsi="Times New Roman"/>
          <w:b/>
          <w:iCs/>
          <w:sz w:val="24"/>
          <w:szCs w:val="24"/>
        </w:rPr>
        <w:t xml:space="preserve">Зажимы </w:t>
      </w:r>
      <w:r w:rsidR="00D25E92" w:rsidRPr="00845C4B">
        <w:rPr>
          <w:rFonts w:ascii="Times New Roman" w:hAnsi="Times New Roman"/>
          <w:b/>
          <w:iCs/>
          <w:sz w:val="24"/>
          <w:szCs w:val="24"/>
        </w:rPr>
        <w:t xml:space="preserve">«рычажные» </w:t>
      </w:r>
      <w:r w:rsidRPr="00845C4B">
        <w:rPr>
          <w:rFonts w:ascii="Times New Roman" w:hAnsi="Times New Roman"/>
          <w:b/>
          <w:iCs/>
          <w:sz w:val="24"/>
          <w:szCs w:val="24"/>
        </w:rPr>
        <w:t xml:space="preserve">«Гиббс-Лодочка» и «Гиббс-Перевёртыш» </w:t>
      </w:r>
      <w:r w:rsidR="008676D1" w:rsidRPr="00845C4B">
        <w:rPr>
          <w:rFonts w:ascii="Times New Roman" w:hAnsi="Times New Roman"/>
          <w:sz w:val="24"/>
          <w:szCs w:val="24"/>
        </w:rPr>
        <w:t>–</w:t>
      </w:r>
      <w:r w:rsidRPr="00845C4B">
        <w:rPr>
          <w:rFonts w:ascii="Times New Roman" w:hAnsi="Times New Roman"/>
          <w:sz w:val="24"/>
          <w:szCs w:val="24"/>
        </w:rPr>
        <w:t xml:space="preserve"> универсальные </w:t>
      </w:r>
      <w:proofErr w:type="spellStart"/>
      <w:r w:rsidRPr="00845C4B">
        <w:rPr>
          <w:rFonts w:ascii="Times New Roman" w:hAnsi="Times New Roman"/>
          <w:sz w:val="24"/>
          <w:szCs w:val="24"/>
        </w:rPr>
        <w:t>самостраховочные</w:t>
      </w:r>
      <w:proofErr w:type="spellEnd"/>
      <w:r w:rsidRPr="00845C4B">
        <w:rPr>
          <w:rFonts w:ascii="Times New Roman" w:hAnsi="Times New Roman"/>
          <w:sz w:val="24"/>
          <w:szCs w:val="24"/>
        </w:rPr>
        <w:t xml:space="preserve"> </w:t>
      </w:r>
      <w:r w:rsidR="00D25E92" w:rsidRPr="00845C4B">
        <w:rPr>
          <w:rFonts w:ascii="Times New Roman" w:eastAsia="Courier New" w:hAnsi="Times New Roman"/>
          <w:color w:val="000000"/>
          <w:sz w:val="24"/>
          <w:szCs w:val="24"/>
        </w:rPr>
        <w:t xml:space="preserve">средства защиты ползункового типа </w:t>
      </w:r>
      <w:r w:rsidRPr="00845C4B">
        <w:rPr>
          <w:rFonts w:ascii="Times New Roman" w:hAnsi="Times New Roman"/>
          <w:sz w:val="24"/>
          <w:szCs w:val="24"/>
        </w:rPr>
        <w:t>для вертикальн</w:t>
      </w:r>
      <w:r w:rsidR="00D25E92" w:rsidRPr="00845C4B">
        <w:rPr>
          <w:rFonts w:ascii="Times New Roman" w:hAnsi="Times New Roman"/>
          <w:sz w:val="24"/>
          <w:szCs w:val="24"/>
        </w:rPr>
        <w:t>ой</w:t>
      </w:r>
      <w:r w:rsidRPr="00845C4B">
        <w:rPr>
          <w:rFonts w:ascii="Times New Roman" w:hAnsi="Times New Roman"/>
          <w:sz w:val="24"/>
          <w:szCs w:val="24"/>
        </w:rPr>
        <w:t xml:space="preserve"> канатн</w:t>
      </w:r>
      <w:r w:rsidR="00D25E92" w:rsidRPr="00845C4B">
        <w:rPr>
          <w:rFonts w:ascii="Times New Roman" w:hAnsi="Times New Roman"/>
          <w:sz w:val="24"/>
          <w:szCs w:val="24"/>
        </w:rPr>
        <w:t>ой</w:t>
      </w:r>
      <w:r w:rsidR="00F16E80" w:rsidRPr="00845C4B">
        <w:rPr>
          <w:rFonts w:ascii="Times New Roman" w:hAnsi="Times New Roman"/>
          <w:sz w:val="24"/>
          <w:szCs w:val="24"/>
        </w:rPr>
        <w:t xml:space="preserve"> (</w:t>
      </w:r>
      <w:r w:rsidRPr="00845C4B">
        <w:rPr>
          <w:rFonts w:ascii="Times New Roman" w:hAnsi="Times New Roman"/>
          <w:sz w:val="24"/>
          <w:szCs w:val="24"/>
        </w:rPr>
        <w:t>гибкой или жёсткой</w:t>
      </w:r>
      <w:r w:rsidR="00F16E80" w:rsidRPr="00845C4B">
        <w:rPr>
          <w:rFonts w:ascii="Times New Roman" w:hAnsi="Times New Roman"/>
          <w:sz w:val="24"/>
          <w:szCs w:val="24"/>
        </w:rPr>
        <w:t>)</w:t>
      </w:r>
      <w:r w:rsidRPr="00845C4B">
        <w:rPr>
          <w:rFonts w:ascii="Times New Roman" w:hAnsi="Times New Roman"/>
          <w:sz w:val="24"/>
          <w:szCs w:val="24"/>
        </w:rPr>
        <w:t xml:space="preserve"> анкерной линии. </w:t>
      </w:r>
    </w:p>
    <w:p w:rsidR="00845C4B" w:rsidRDefault="00C90502" w:rsidP="00DA6C6B">
      <w:pPr>
        <w:pStyle w:val="a7"/>
        <w:numPr>
          <w:ilvl w:val="0"/>
          <w:numId w:val="5"/>
        </w:numPr>
        <w:spacing w:after="0"/>
        <w:ind w:left="0" w:firstLine="567"/>
        <w:contextualSpacing w:val="0"/>
        <w:rPr>
          <w:rFonts w:ascii="Times New Roman" w:eastAsia="Courier New" w:hAnsi="Times New Roman"/>
          <w:color w:val="000000"/>
          <w:sz w:val="24"/>
          <w:szCs w:val="24"/>
        </w:rPr>
      </w:pPr>
      <w:proofErr w:type="gramStart"/>
      <w:r w:rsidRPr="00845C4B">
        <w:rPr>
          <w:rFonts w:ascii="Times New Roman" w:hAnsi="Times New Roman"/>
          <w:sz w:val="24"/>
          <w:szCs w:val="24"/>
        </w:rPr>
        <w:t>Применяются как средство индивидуальной защиты (СИЗ) от падения с высоты работника, сопровождающие «без рук» пользователя, поднимающегося (или спускающегося) по вертикальным (или наклонным) лестницам (или плоскостям, металлоконструкциям или другим канатам) вдоль стационарно (или временно) установленного каната (линии жизни)</w:t>
      </w:r>
      <w:r w:rsidR="00845C4B" w:rsidRPr="00845C4B">
        <w:rPr>
          <w:rFonts w:ascii="Times New Roman" w:hAnsi="Times New Roman"/>
          <w:sz w:val="24"/>
          <w:szCs w:val="24"/>
        </w:rPr>
        <w:t xml:space="preserve"> и</w:t>
      </w:r>
      <w:r w:rsidR="00D25E92" w:rsidRPr="00845C4B">
        <w:rPr>
          <w:rFonts w:ascii="Times New Roman" w:eastAsia="Courier New" w:hAnsi="Times New Roman"/>
          <w:color w:val="000000"/>
          <w:sz w:val="24"/>
          <w:szCs w:val="24"/>
        </w:rPr>
        <w:t xml:space="preserve"> автоматически фиксир</w:t>
      </w:r>
      <w:r w:rsidR="00845C4B" w:rsidRPr="00845C4B">
        <w:rPr>
          <w:rFonts w:ascii="Times New Roman" w:eastAsia="Courier New" w:hAnsi="Times New Roman"/>
          <w:color w:val="000000"/>
          <w:sz w:val="24"/>
          <w:szCs w:val="24"/>
        </w:rPr>
        <w:t>ующие</w:t>
      </w:r>
      <w:r w:rsidR="00D25E92" w:rsidRPr="00845C4B">
        <w:rPr>
          <w:rFonts w:ascii="Times New Roman" w:eastAsia="Courier New" w:hAnsi="Times New Roman"/>
          <w:color w:val="000000"/>
          <w:sz w:val="24"/>
          <w:szCs w:val="24"/>
        </w:rPr>
        <w:t xml:space="preserve">ся на анкерной линии при падении пользователя. </w:t>
      </w:r>
      <w:proofErr w:type="gramEnd"/>
    </w:p>
    <w:p w:rsidR="00C90502" w:rsidRPr="00845C4B" w:rsidRDefault="00C90502" w:rsidP="00DA6C6B">
      <w:pPr>
        <w:pStyle w:val="a7"/>
        <w:numPr>
          <w:ilvl w:val="0"/>
          <w:numId w:val="5"/>
        </w:numPr>
        <w:spacing w:after="0"/>
        <w:ind w:left="0" w:firstLine="567"/>
        <w:contextualSpacing w:val="0"/>
        <w:rPr>
          <w:rFonts w:ascii="Times New Roman" w:eastAsia="Courier New" w:hAnsi="Times New Roman"/>
          <w:color w:val="000000"/>
          <w:sz w:val="24"/>
          <w:szCs w:val="24"/>
        </w:rPr>
      </w:pPr>
      <w:r w:rsidRPr="00845C4B">
        <w:rPr>
          <w:rFonts w:ascii="Times New Roman" w:hAnsi="Times New Roman"/>
          <w:sz w:val="24"/>
          <w:szCs w:val="24"/>
        </w:rPr>
        <w:t>В качестве анкерных линий используются верёвки диаметрами 10-12 мм или стальные троса диаметрами 8-</w:t>
      </w:r>
      <w:smartTag w:uri="urn:schemas-microsoft-com:office:smarttags" w:element="metricconverter">
        <w:smartTagPr>
          <w:attr w:name="ProductID" w:val="12 мм"/>
        </w:smartTagPr>
        <w:r w:rsidRPr="00845C4B">
          <w:rPr>
            <w:rFonts w:ascii="Times New Roman" w:hAnsi="Times New Roman"/>
            <w:sz w:val="24"/>
            <w:szCs w:val="24"/>
          </w:rPr>
          <w:t>12 мм</w:t>
        </w:r>
      </w:smartTag>
      <w:r w:rsidRPr="00845C4B">
        <w:rPr>
          <w:rFonts w:ascii="Times New Roman" w:hAnsi="Times New Roman"/>
          <w:sz w:val="24"/>
          <w:szCs w:val="24"/>
        </w:rPr>
        <w:t>.</w:t>
      </w:r>
    </w:p>
    <w:p w:rsidR="007A06FE" w:rsidRDefault="007A06FE" w:rsidP="008676D1">
      <w:pPr>
        <w:pStyle w:val="3"/>
        <w:shd w:val="clear" w:color="auto" w:fill="FFFFFF"/>
        <w:spacing w:before="0" w:after="240" w:line="240" w:lineRule="auto"/>
        <w:rPr>
          <w:rStyle w:val="a5"/>
          <w:rFonts w:ascii="Times New Roman" w:hAnsi="Times New Roman"/>
          <w:b/>
          <w:color w:val="000000"/>
          <w:sz w:val="24"/>
          <w:szCs w:val="24"/>
        </w:rPr>
      </w:pPr>
    </w:p>
    <w:p w:rsidR="00C90502" w:rsidRPr="00845C4B" w:rsidRDefault="00C90502" w:rsidP="008676D1">
      <w:pPr>
        <w:pStyle w:val="3"/>
        <w:shd w:val="clear" w:color="auto" w:fill="FFFFFF"/>
        <w:spacing w:before="0" w:after="240" w:line="240" w:lineRule="auto"/>
        <w:rPr>
          <w:rStyle w:val="a5"/>
          <w:rFonts w:ascii="Times New Roman" w:hAnsi="Times New Roman"/>
          <w:b/>
          <w:color w:val="000000"/>
          <w:sz w:val="24"/>
          <w:szCs w:val="24"/>
        </w:rPr>
      </w:pPr>
      <w:r w:rsidRPr="00845C4B">
        <w:rPr>
          <w:rStyle w:val="a5"/>
          <w:rFonts w:ascii="Times New Roman" w:hAnsi="Times New Roman"/>
          <w:b/>
          <w:color w:val="000000"/>
          <w:sz w:val="24"/>
          <w:szCs w:val="24"/>
        </w:rPr>
        <w:t>2. Технические характеристики и принцип работы</w:t>
      </w:r>
    </w:p>
    <w:p w:rsidR="00C90502" w:rsidRPr="007A06FE" w:rsidRDefault="00C90502" w:rsidP="00DF5BAC">
      <w:pPr>
        <w:pStyle w:val="a4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 w:firstLine="0"/>
        <w:rPr>
          <w:color w:val="000000"/>
        </w:rPr>
      </w:pPr>
      <w:r w:rsidRPr="007A06FE">
        <w:rPr>
          <w:color w:val="000000"/>
        </w:rPr>
        <w:t xml:space="preserve">Зажим «Гиббс-Лодочка» и «Гиббс-Перевёртыш» представляют собой подпружиненный </w:t>
      </w:r>
      <w:proofErr w:type="spellStart"/>
      <w:r w:rsidRPr="007A06FE">
        <w:rPr>
          <w:color w:val="000000"/>
        </w:rPr>
        <w:t>однорычажный</w:t>
      </w:r>
      <w:proofErr w:type="spellEnd"/>
      <w:r w:rsidRPr="007A06FE">
        <w:rPr>
          <w:color w:val="000000"/>
        </w:rPr>
        <w:t xml:space="preserve"> зажим. </w:t>
      </w:r>
      <w:r w:rsidR="00AA6DD2" w:rsidRPr="007A06FE">
        <w:rPr>
          <w:noProof/>
        </w:rPr>
        <w:t>Оба за</w:t>
      </w:r>
      <w:r w:rsidRPr="007A06FE">
        <w:rPr>
          <w:color w:val="000000"/>
        </w:rPr>
        <w:t xml:space="preserve">жима состоят из корпуса-направляющей, прижима-рычага, пружины </w:t>
      </w:r>
      <w:proofErr w:type="spellStart"/>
      <w:r w:rsidRPr="007A06FE">
        <w:rPr>
          <w:color w:val="000000"/>
        </w:rPr>
        <w:t>преднатяжения</w:t>
      </w:r>
      <w:proofErr w:type="spellEnd"/>
      <w:r w:rsidRPr="007A06FE">
        <w:rPr>
          <w:color w:val="000000"/>
        </w:rPr>
        <w:t xml:space="preserve"> рычажного прижима-рычага, направляющего ролика. Отличие только в том, что </w:t>
      </w:r>
      <w:r w:rsidR="00DF5BAC">
        <w:rPr>
          <w:color w:val="000000"/>
        </w:rPr>
        <w:t>«</w:t>
      </w:r>
      <w:r w:rsidRPr="007A06FE">
        <w:rPr>
          <w:color w:val="000000"/>
        </w:rPr>
        <w:t>Перевёртыш</w:t>
      </w:r>
      <w:r w:rsidR="00DF5BAC">
        <w:rPr>
          <w:color w:val="000000"/>
        </w:rPr>
        <w:t>»</w:t>
      </w:r>
      <w:r w:rsidRPr="007A06FE">
        <w:rPr>
          <w:color w:val="000000"/>
        </w:rPr>
        <w:t xml:space="preserve"> – быстроразъёмный</w:t>
      </w:r>
      <w:r w:rsidR="00DA6C6B" w:rsidRPr="007A06FE">
        <w:rPr>
          <w:color w:val="000000"/>
        </w:rPr>
        <w:t>,</w:t>
      </w:r>
      <w:r w:rsidRPr="007A06FE">
        <w:rPr>
          <w:color w:val="000000"/>
        </w:rPr>
        <w:t xml:space="preserve"> для быстрой установки на канат. А </w:t>
      </w:r>
      <w:r w:rsidR="00DF5BAC">
        <w:rPr>
          <w:color w:val="000000"/>
        </w:rPr>
        <w:t>зажим «</w:t>
      </w:r>
      <w:r w:rsidR="00DA6C6B" w:rsidRPr="007A06FE">
        <w:rPr>
          <w:color w:val="000000"/>
        </w:rPr>
        <w:t>Лодочка</w:t>
      </w:r>
      <w:r w:rsidR="00DF5BAC">
        <w:rPr>
          <w:color w:val="000000"/>
        </w:rPr>
        <w:t>»</w:t>
      </w:r>
      <w:r w:rsidR="00DA6C6B" w:rsidRPr="007A06FE">
        <w:rPr>
          <w:color w:val="000000"/>
        </w:rPr>
        <w:t xml:space="preserve"> – условно неразборный. Т.е.</w:t>
      </w:r>
      <w:r w:rsidR="00DF5BAC">
        <w:rPr>
          <w:color w:val="000000"/>
        </w:rPr>
        <w:t xml:space="preserve"> </w:t>
      </w:r>
      <w:r w:rsidRPr="007A06FE">
        <w:rPr>
          <w:color w:val="000000"/>
        </w:rPr>
        <w:t>все оси</w:t>
      </w:r>
      <w:r w:rsidR="00F94108" w:rsidRPr="007A06FE">
        <w:rPr>
          <w:rStyle w:val="apple-converted-space"/>
          <w:color w:val="000000"/>
        </w:rPr>
        <w:t xml:space="preserve"> </w:t>
      </w:r>
      <w:r w:rsidRPr="007A06FE">
        <w:rPr>
          <w:rStyle w:val="apple-converted-space"/>
          <w:color w:val="000000"/>
        </w:rPr>
        <w:t>Лодочки</w:t>
      </w:r>
      <w:r w:rsidRPr="007A06FE">
        <w:rPr>
          <w:rStyle w:val="a6"/>
          <w:color w:val="000000"/>
        </w:rPr>
        <w:t xml:space="preserve"> </w:t>
      </w:r>
      <w:r w:rsidRPr="007A06FE">
        <w:rPr>
          <w:color w:val="000000"/>
        </w:rPr>
        <w:t>выполнены в</w:t>
      </w:r>
      <w:r w:rsidR="00F94108" w:rsidRPr="007A06FE">
        <w:rPr>
          <w:color w:val="000000"/>
        </w:rPr>
        <w:t xml:space="preserve"> </w:t>
      </w:r>
      <w:r w:rsidRPr="007A06FE">
        <w:rPr>
          <w:color w:val="000000"/>
        </w:rPr>
        <w:t xml:space="preserve">виде резьбовых шпилек. Это позволяет осуществить полную разборку устройства перед установкой </w:t>
      </w:r>
      <w:r w:rsidR="00DF5BAC">
        <w:rPr>
          <w:color w:val="000000"/>
        </w:rPr>
        <w:t xml:space="preserve">его </w:t>
      </w:r>
      <w:r w:rsidRPr="007A06FE">
        <w:rPr>
          <w:color w:val="000000"/>
        </w:rPr>
        <w:t>на канат.</w:t>
      </w:r>
    </w:p>
    <w:p w:rsidR="00C90502" w:rsidRPr="007A06FE" w:rsidRDefault="00C90502" w:rsidP="00DF5BAC">
      <w:pPr>
        <w:pStyle w:val="a4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 w:firstLine="0"/>
        <w:rPr>
          <w:color w:val="000000"/>
        </w:rPr>
      </w:pPr>
      <w:r w:rsidRPr="007A06FE">
        <w:rPr>
          <w:color w:val="000000"/>
        </w:rPr>
        <w:t xml:space="preserve">Для раскрытия зажима «Гиббс-Перевёртыш» необходимо перевести кулису крепления рычажного прижима в верхнее положение и отвести в сторону. Для этого надо нажать на кнопочный фиксатор </w:t>
      </w:r>
      <w:r w:rsidR="00DA6C6B" w:rsidRPr="007A06FE">
        <w:rPr>
          <w:color w:val="000000"/>
        </w:rPr>
        <w:t xml:space="preserve">удерживания </w:t>
      </w:r>
      <w:r w:rsidRPr="007A06FE">
        <w:rPr>
          <w:color w:val="000000"/>
        </w:rPr>
        <w:t>положения кулисы.</w:t>
      </w:r>
      <w:r w:rsidR="00221D82" w:rsidRPr="007A06FE">
        <w:rPr>
          <w:color w:val="000000"/>
        </w:rPr>
        <w:t xml:space="preserve"> </w:t>
      </w:r>
      <w:r w:rsidRPr="007A06FE">
        <w:rPr>
          <w:color w:val="000000"/>
        </w:rPr>
        <w:t xml:space="preserve">Для защиты от самопроизвольного или случайного открывания </w:t>
      </w:r>
      <w:r w:rsidR="00DA6C6B" w:rsidRPr="007A06FE">
        <w:rPr>
          <w:color w:val="000000"/>
        </w:rPr>
        <w:t xml:space="preserve">кулисы и схода зажима с каната </w:t>
      </w:r>
      <w:r w:rsidRPr="007A06FE">
        <w:rPr>
          <w:color w:val="000000"/>
        </w:rPr>
        <w:t>предусмотрено</w:t>
      </w:r>
      <w:r w:rsidR="00F94108" w:rsidRPr="007A06FE">
        <w:rPr>
          <w:color w:val="000000"/>
        </w:rPr>
        <w:t xml:space="preserve"> </w:t>
      </w:r>
      <w:r w:rsidRPr="007A06FE">
        <w:rPr>
          <w:rStyle w:val="caps"/>
          <w:color w:val="000000"/>
        </w:rPr>
        <w:t>ДВА</w:t>
      </w:r>
      <w:r w:rsidR="00F94108" w:rsidRPr="007A06FE">
        <w:rPr>
          <w:color w:val="000000"/>
        </w:rPr>
        <w:t xml:space="preserve"> </w:t>
      </w:r>
      <w:r w:rsidRPr="007A06FE">
        <w:rPr>
          <w:color w:val="000000"/>
        </w:rPr>
        <w:t>независимых узла</w:t>
      </w:r>
      <w:r w:rsidR="00DA6C6B" w:rsidRPr="007A06FE">
        <w:rPr>
          <w:color w:val="000000"/>
        </w:rPr>
        <w:t xml:space="preserve"> фиксации</w:t>
      </w:r>
      <w:r w:rsidRPr="007A06FE">
        <w:rPr>
          <w:color w:val="000000"/>
        </w:rPr>
        <w:t>. Первый</w:t>
      </w:r>
      <w:r w:rsidR="00221D82" w:rsidRPr="007A06FE">
        <w:rPr>
          <w:color w:val="000000"/>
        </w:rPr>
        <w:t xml:space="preserve"> – </w:t>
      </w:r>
      <w:r w:rsidRPr="007A06FE">
        <w:rPr>
          <w:color w:val="000000"/>
        </w:rPr>
        <w:t>это кнопочный фиксатор положения кулисы. Второй</w:t>
      </w:r>
      <w:r w:rsidR="00221D82" w:rsidRPr="007A06FE">
        <w:rPr>
          <w:color w:val="000000"/>
        </w:rPr>
        <w:t xml:space="preserve"> – </w:t>
      </w:r>
      <w:r w:rsidRPr="007A06FE">
        <w:rPr>
          <w:color w:val="000000"/>
        </w:rPr>
        <w:t>это маленький карабин, вставляемый в верхнее отверстие уха крепления кулисы к кор</w:t>
      </w:r>
      <w:r w:rsidR="00DA6C6B" w:rsidRPr="007A06FE">
        <w:rPr>
          <w:color w:val="000000"/>
        </w:rPr>
        <w:t xml:space="preserve">пусу зажима. Пока не достанешь из отверстия карабин – кулиса не сдвинется с места. Равно, как </w:t>
      </w:r>
      <w:proofErr w:type="gramStart"/>
      <w:r w:rsidR="00DA6C6B" w:rsidRPr="007A06FE">
        <w:rPr>
          <w:color w:val="000000"/>
        </w:rPr>
        <w:t>и</w:t>
      </w:r>
      <w:proofErr w:type="gramEnd"/>
      <w:r w:rsidR="00DA6C6B" w:rsidRPr="007A06FE">
        <w:rPr>
          <w:color w:val="000000"/>
        </w:rPr>
        <w:t xml:space="preserve"> не нажав на кнопочный фиксатор.</w:t>
      </w:r>
    </w:p>
    <w:p w:rsidR="00C90502" w:rsidRPr="007A06FE" w:rsidRDefault="00C90502" w:rsidP="00DF5BAC">
      <w:pPr>
        <w:pStyle w:val="a4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 w:firstLine="0"/>
        <w:rPr>
          <w:color w:val="000000"/>
        </w:rPr>
      </w:pPr>
      <w:r w:rsidRPr="007A06FE">
        <w:rPr>
          <w:color w:val="000000"/>
        </w:rPr>
        <w:t>Прижим-рычаг вращается на оси рычага. Пружина растяжения постоянно стремится прижать прижим рычага к рабочему канату. Сила упругости этой пружины меньше усилия массы зажима, поэтому в положении</w:t>
      </w:r>
      <w:r w:rsidR="00DA6C6B" w:rsidRPr="007A06FE">
        <w:rPr>
          <w:color w:val="000000"/>
        </w:rPr>
        <w:t xml:space="preserve">, когда </w:t>
      </w:r>
      <w:proofErr w:type="gramStart"/>
      <w:r w:rsidR="00DA6C6B" w:rsidRPr="007A06FE">
        <w:rPr>
          <w:color w:val="000000"/>
        </w:rPr>
        <w:t xml:space="preserve">зажим, установленный на анкерную линию </w:t>
      </w:r>
      <w:r w:rsidRPr="007A06FE">
        <w:rPr>
          <w:color w:val="000000"/>
        </w:rPr>
        <w:t>вис</w:t>
      </w:r>
      <w:r w:rsidR="00DA6C6B" w:rsidRPr="007A06FE">
        <w:rPr>
          <w:color w:val="000000"/>
        </w:rPr>
        <w:t>ит</w:t>
      </w:r>
      <w:proofErr w:type="gramEnd"/>
      <w:r w:rsidRPr="007A06FE">
        <w:rPr>
          <w:color w:val="000000"/>
        </w:rPr>
        <w:t xml:space="preserve"> на </w:t>
      </w:r>
      <w:r w:rsidR="00DA6C6B" w:rsidRPr="007A06FE">
        <w:rPr>
          <w:color w:val="000000"/>
        </w:rPr>
        <w:t xml:space="preserve">привязи пользователя или на </w:t>
      </w:r>
      <w:r w:rsidR="00035F68" w:rsidRPr="007A06FE">
        <w:rPr>
          <w:color w:val="000000"/>
        </w:rPr>
        <w:t>амортизаторе</w:t>
      </w:r>
      <w:r w:rsidRPr="007A06FE">
        <w:rPr>
          <w:color w:val="000000"/>
        </w:rPr>
        <w:t xml:space="preserve">, рычаг зажима находится в полностью «отжатом» </w:t>
      </w:r>
      <w:r w:rsidR="00035F68" w:rsidRPr="007A06FE">
        <w:rPr>
          <w:color w:val="000000"/>
        </w:rPr>
        <w:t xml:space="preserve">от анкерной линии </w:t>
      </w:r>
      <w:r w:rsidRPr="007A06FE">
        <w:rPr>
          <w:color w:val="000000"/>
        </w:rPr>
        <w:t xml:space="preserve">положении и не препятствует скольжению зажима вдоль страховочного каната (ни вверх, ни вниз). При свободном падении усилие пружины становится больше </w:t>
      </w:r>
      <w:r w:rsidR="00035F68" w:rsidRPr="007A06FE">
        <w:rPr>
          <w:color w:val="000000"/>
        </w:rPr>
        <w:t>силы тяжести</w:t>
      </w:r>
      <w:r w:rsidRPr="007A06FE">
        <w:rPr>
          <w:color w:val="000000"/>
        </w:rPr>
        <w:t xml:space="preserve"> зажима и прижим</w:t>
      </w:r>
      <w:r w:rsidR="00035F68" w:rsidRPr="007A06FE">
        <w:rPr>
          <w:color w:val="000000"/>
        </w:rPr>
        <w:t xml:space="preserve"> рычага</w:t>
      </w:r>
      <w:r w:rsidRPr="007A06FE">
        <w:rPr>
          <w:color w:val="000000"/>
        </w:rPr>
        <w:t xml:space="preserve"> «схватывает» канат</w:t>
      </w:r>
      <w:r w:rsidR="00035F68" w:rsidRPr="007A06FE">
        <w:rPr>
          <w:color w:val="000000"/>
        </w:rPr>
        <w:t xml:space="preserve"> анкерной </w:t>
      </w:r>
      <w:r w:rsidR="00035F68" w:rsidRPr="007A06FE">
        <w:rPr>
          <w:color w:val="000000"/>
        </w:rPr>
        <w:lastRenderedPageBreak/>
        <w:t>линии</w:t>
      </w:r>
      <w:r w:rsidRPr="007A06FE">
        <w:rPr>
          <w:color w:val="000000"/>
        </w:rPr>
        <w:t>. А дальше</w:t>
      </w:r>
      <w:r w:rsidR="00035F68" w:rsidRPr="007A06FE">
        <w:rPr>
          <w:color w:val="000000"/>
        </w:rPr>
        <w:t>,</w:t>
      </w:r>
      <w:r w:rsidRPr="007A06FE">
        <w:rPr>
          <w:color w:val="000000"/>
        </w:rPr>
        <w:t xml:space="preserve"> </w:t>
      </w:r>
      <w:r w:rsidR="00035F68" w:rsidRPr="007A06FE">
        <w:rPr>
          <w:color w:val="000000"/>
        </w:rPr>
        <w:t xml:space="preserve">сила тяжести </w:t>
      </w:r>
      <w:r w:rsidR="00221D82" w:rsidRPr="007A06FE">
        <w:rPr>
          <w:color w:val="000000"/>
        </w:rPr>
        <w:t xml:space="preserve"> пользователя,</w:t>
      </w:r>
      <w:r w:rsidRPr="007A06FE">
        <w:rPr>
          <w:color w:val="000000"/>
        </w:rPr>
        <w:t xml:space="preserve"> приложенн</w:t>
      </w:r>
      <w:r w:rsidR="00035F68" w:rsidRPr="007A06FE">
        <w:rPr>
          <w:color w:val="000000"/>
        </w:rPr>
        <w:t>ая</w:t>
      </w:r>
      <w:r w:rsidRPr="007A06FE">
        <w:rPr>
          <w:color w:val="000000"/>
        </w:rPr>
        <w:t xml:space="preserve"> к рычагу зажима</w:t>
      </w:r>
      <w:r w:rsidR="00221D82" w:rsidRPr="007A06FE">
        <w:rPr>
          <w:color w:val="000000"/>
        </w:rPr>
        <w:t>,</w:t>
      </w:r>
      <w:r w:rsidRPr="007A06FE">
        <w:rPr>
          <w:color w:val="000000"/>
        </w:rPr>
        <w:t xml:space="preserve"> крепко фиксирует зажим на канате.</w:t>
      </w:r>
    </w:p>
    <w:p w:rsidR="007A06FE" w:rsidRPr="007A06FE" w:rsidRDefault="007A06FE" w:rsidP="007A06FE">
      <w:pPr>
        <w:pStyle w:val="a7"/>
        <w:spacing w:after="0"/>
        <w:ind w:left="0"/>
        <w:jc w:val="center"/>
        <w:rPr>
          <w:rFonts w:ascii="Times New Roman" w:hAnsi="Times New Roman"/>
          <w:sz w:val="24"/>
          <w:szCs w:val="24"/>
        </w:rPr>
      </w:pPr>
      <w:r w:rsidRPr="007A06FE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581275" cy="2396610"/>
            <wp:effectExtent l="19050" t="0" r="9525" b="0"/>
            <wp:docPr id="35" name="Рисунок 1" descr="C:\Users\Пользователь\Downloads\лодоч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ownloads\лодочка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2275" cy="23975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A06FE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999740" cy="2359170"/>
            <wp:effectExtent l="19050" t="0" r="0" b="0"/>
            <wp:docPr id="36" name="Рисунок 2" descr="C:\Users\Пользователь\Downloads\Перевертыш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ownloads\Перевертыш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1921" cy="2360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06FE" w:rsidRPr="007A06FE" w:rsidRDefault="007A06FE" w:rsidP="007A06FE">
      <w:pPr>
        <w:pStyle w:val="a7"/>
        <w:spacing w:after="0"/>
        <w:ind w:left="0"/>
        <w:jc w:val="center"/>
        <w:rPr>
          <w:rFonts w:ascii="Times New Roman" w:hAnsi="Times New Roman"/>
          <w:sz w:val="24"/>
          <w:szCs w:val="24"/>
        </w:rPr>
      </w:pPr>
      <w:r w:rsidRPr="007A06FE">
        <w:rPr>
          <w:rFonts w:ascii="Times New Roman" w:hAnsi="Times New Roman"/>
          <w:b/>
          <w:sz w:val="24"/>
          <w:szCs w:val="24"/>
        </w:rPr>
        <w:t>Рис.1.</w:t>
      </w:r>
      <w:r w:rsidRPr="007A06FE">
        <w:rPr>
          <w:rFonts w:ascii="Times New Roman" w:hAnsi="Times New Roman"/>
          <w:sz w:val="24"/>
          <w:szCs w:val="24"/>
        </w:rPr>
        <w:t xml:space="preserve"> Эскизы устройства Гиббс-Лодочка (слева) и Гиббс-Перевёртыш (справа).</w:t>
      </w:r>
    </w:p>
    <w:p w:rsidR="007A06FE" w:rsidRPr="007A06FE" w:rsidRDefault="007A06FE" w:rsidP="007A06FE">
      <w:pPr>
        <w:contextualSpacing/>
        <w:jc w:val="both"/>
      </w:pPr>
    </w:p>
    <w:p w:rsidR="00845C4B" w:rsidRPr="007A06FE" w:rsidRDefault="00845C4B" w:rsidP="007A06FE">
      <w:pPr>
        <w:pStyle w:val="a7"/>
        <w:numPr>
          <w:ilvl w:val="0"/>
          <w:numId w:val="12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A06FE">
        <w:rPr>
          <w:rFonts w:ascii="Times New Roman" w:hAnsi="Times New Roman"/>
          <w:sz w:val="24"/>
          <w:szCs w:val="24"/>
        </w:rPr>
        <w:t>Прочностные и эксплуатационные характеристики</w:t>
      </w:r>
      <w:r w:rsidRPr="007A06FE">
        <w:rPr>
          <w:rStyle w:val="a5"/>
          <w:rFonts w:ascii="Times New Roman" w:hAnsi="Times New Roman"/>
          <w:b w:val="0"/>
          <w:i/>
          <w:color w:val="000000"/>
          <w:sz w:val="24"/>
          <w:szCs w:val="24"/>
        </w:rPr>
        <w:t xml:space="preserve"> зажимов </w:t>
      </w:r>
      <w:r w:rsidRPr="007A06FE">
        <w:rPr>
          <w:rFonts w:ascii="Times New Roman" w:hAnsi="Times New Roman"/>
          <w:color w:val="000000"/>
          <w:sz w:val="24"/>
          <w:szCs w:val="24"/>
        </w:rPr>
        <w:t xml:space="preserve">«Гиббс-Лодочка» и «Гиббс-Перевёртыш» </w:t>
      </w:r>
      <w:r w:rsidRPr="007A06FE">
        <w:rPr>
          <w:rStyle w:val="a5"/>
          <w:rFonts w:ascii="Times New Roman" w:hAnsi="Times New Roman"/>
          <w:b w:val="0"/>
          <w:i/>
          <w:color w:val="000000"/>
          <w:sz w:val="24"/>
          <w:szCs w:val="24"/>
        </w:rPr>
        <w:t xml:space="preserve">  </w:t>
      </w:r>
      <w:r w:rsidRPr="007A06FE">
        <w:rPr>
          <w:rFonts w:ascii="Times New Roman" w:hAnsi="Times New Roman"/>
          <w:sz w:val="24"/>
          <w:szCs w:val="24"/>
        </w:rPr>
        <w:t>соответствуют требованиям:</w:t>
      </w:r>
      <w:r w:rsidRPr="007A06FE">
        <w:rPr>
          <w:rStyle w:val="apple-converted-space"/>
          <w:rFonts w:ascii="Times New Roman" w:hAnsi="Times New Roman"/>
          <w:color w:val="000000"/>
          <w:sz w:val="24"/>
          <w:szCs w:val="24"/>
        </w:rPr>
        <w:t xml:space="preserve"> </w:t>
      </w:r>
      <w:r w:rsidRPr="007A06FE">
        <w:rPr>
          <w:rFonts w:ascii="Times New Roman" w:hAnsi="Times New Roman"/>
          <w:sz w:val="24"/>
          <w:szCs w:val="24"/>
        </w:rPr>
        <w:t>EN 12841, типы</w:t>
      </w:r>
      <w:proofErr w:type="gramStart"/>
      <w:r w:rsidRPr="007A06FE">
        <w:rPr>
          <w:rFonts w:ascii="Times New Roman" w:hAnsi="Times New Roman"/>
          <w:sz w:val="24"/>
          <w:szCs w:val="24"/>
        </w:rPr>
        <w:t xml:space="preserve"> А</w:t>
      </w:r>
      <w:proofErr w:type="gramEnd"/>
      <w:r w:rsidRPr="007A06FE">
        <w:rPr>
          <w:rFonts w:ascii="Times New Roman" w:hAnsi="Times New Roman"/>
          <w:sz w:val="24"/>
          <w:szCs w:val="24"/>
        </w:rPr>
        <w:t xml:space="preserve"> и В:</w:t>
      </w:r>
      <w:r w:rsidRPr="007A06FE">
        <w:rPr>
          <w:rFonts w:ascii="Times New Roman" w:eastAsia="Courier New" w:hAnsi="Times New Roman"/>
          <w:sz w:val="24"/>
          <w:szCs w:val="24"/>
        </w:rPr>
        <w:t xml:space="preserve"> «Индивидуальные средства защиты от падения с высоты. Системы канатного доступа. Устройства позиционирования на канатах»</w:t>
      </w:r>
      <w:r w:rsidRPr="007A06FE">
        <w:rPr>
          <w:rFonts w:ascii="Times New Roman" w:hAnsi="Times New Roman"/>
          <w:sz w:val="24"/>
          <w:szCs w:val="24"/>
        </w:rPr>
        <w:t>.</w:t>
      </w:r>
      <w:r w:rsidRPr="007A06FE">
        <w:rPr>
          <w:rFonts w:ascii="Times New Roman" w:hAnsi="Times New Roman"/>
          <w:color w:val="000000"/>
          <w:sz w:val="24"/>
          <w:szCs w:val="24"/>
        </w:rPr>
        <w:t xml:space="preserve"> </w:t>
      </w:r>
      <w:hyperlink r:id="rId9" w:history="1">
        <w:r w:rsidRPr="007A06FE">
          <w:rPr>
            <w:rStyle w:val="aa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EN 353-1:2014</w:t>
        </w:r>
      </w:hyperlink>
      <w:r w:rsidRPr="007A06FE">
        <w:rPr>
          <w:rFonts w:ascii="Times New Roman" w:hAnsi="Times New Roman"/>
          <w:sz w:val="24"/>
          <w:szCs w:val="24"/>
        </w:rPr>
        <w:t>.</w:t>
      </w:r>
      <w:r w:rsidRPr="007A06F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 Средства защиты от падения с высоты ползункового типа на жесткой анкерной линии. </w:t>
      </w:r>
      <w:hyperlink r:id="rId10" w:history="1">
        <w:r w:rsidRPr="007A06FE">
          <w:rPr>
            <w:rStyle w:val="aa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Е</w:t>
        </w:r>
        <w:proofErr w:type="gramStart"/>
        <w:r w:rsidRPr="007A06FE">
          <w:rPr>
            <w:rStyle w:val="aa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N</w:t>
        </w:r>
        <w:proofErr w:type="gramEnd"/>
        <w:r w:rsidRPr="007A06FE">
          <w:rPr>
            <w:rStyle w:val="aa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 xml:space="preserve"> 353-2-2007</w:t>
        </w:r>
      </w:hyperlink>
      <w:r w:rsidRPr="007A06FE">
        <w:rPr>
          <w:rFonts w:ascii="Times New Roman" w:hAnsi="Times New Roman"/>
          <w:sz w:val="24"/>
          <w:szCs w:val="24"/>
        </w:rPr>
        <w:t>.</w:t>
      </w:r>
      <w:r w:rsidRPr="007A06F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Средства защиты от падения ползункового типа на гибкой анкерной линии.</w:t>
      </w:r>
    </w:p>
    <w:p w:rsidR="007A06FE" w:rsidRPr="007A06FE" w:rsidRDefault="007A06FE" w:rsidP="007A06FE">
      <w:pPr>
        <w:shd w:val="clear" w:color="auto" w:fill="FFFFFF"/>
        <w:contextualSpacing/>
        <w:jc w:val="both"/>
        <w:rPr>
          <w:color w:val="000000"/>
        </w:rPr>
      </w:pPr>
    </w:p>
    <w:p w:rsidR="00C90502" w:rsidRPr="007A06FE" w:rsidRDefault="00C90502" w:rsidP="007A06FE">
      <w:pPr>
        <w:pStyle w:val="a7"/>
        <w:numPr>
          <w:ilvl w:val="0"/>
          <w:numId w:val="12"/>
        </w:numPr>
        <w:shd w:val="clear" w:color="auto" w:fill="FFFFFF"/>
        <w:spacing w:after="0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7A06FE">
        <w:rPr>
          <w:rFonts w:ascii="Times New Roman" w:hAnsi="Times New Roman"/>
          <w:color w:val="000000"/>
          <w:sz w:val="24"/>
          <w:szCs w:val="24"/>
        </w:rPr>
        <w:t>Технические характеристики:</w:t>
      </w:r>
    </w:p>
    <w:p w:rsidR="00C90502" w:rsidRPr="007A06FE" w:rsidRDefault="00C90502" w:rsidP="007A06FE">
      <w:pPr>
        <w:pStyle w:val="a7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A06FE">
        <w:rPr>
          <w:rFonts w:ascii="Times New Roman" w:hAnsi="Times New Roman"/>
          <w:color w:val="000000"/>
          <w:sz w:val="24"/>
          <w:szCs w:val="24"/>
        </w:rPr>
        <w:t>Разрушающая нагрузка:</w:t>
      </w:r>
      <w:r w:rsidR="00F94108" w:rsidRPr="007A06F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A06FE">
        <w:rPr>
          <w:rFonts w:ascii="Times New Roman" w:hAnsi="Times New Roman"/>
          <w:bCs/>
          <w:color w:val="000000"/>
          <w:sz w:val="24"/>
          <w:szCs w:val="24"/>
        </w:rPr>
        <w:t>не менее 15 кН</w:t>
      </w:r>
    </w:p>
    <w:p w:rsidR="00C90502" w:rsidRPr="007A06FE" w:rsidRDefault="00C90502" w:rsidP="007A06FE">
      <w:pPr>
        <w:pStyle w:val="a7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A06FE">
        <w:rPr>
          <w:rFonts w:ascii="Times New Roman" w:hAnsi="Times New Roman"/>
          <w:color w:val="000000"/>
          <w:sz w:val="24"/>
          <w:szCs w:val="24"/>
        </w:rPr>
        <w:t>Размер:</w:t>
      </w:r>
      <w:r w:rsidR="00F94108" w:rsidRPr="007A06F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A06FE">
        <w:rPr>
          <w:rFonts w:ascii="Times New Roman" w:hAnsi="Times New Roman"/>
          <w:color w:val="000000"/>
          <w:sz w:val="24"/>
          <w:szCs w:val="24"/>
        </w:rPr>
        <w:t>«</w:t>
      </w:r>
      <w:proofErr w:type="gramStart"/>
      <w:r w:rsidRPr="007A06FE">
        <w:rPr>
          <w:rFonts w:ascii="Times New Roman" w:hAnsi="Times New Roman"/>
          <w:color w:val="000000"/>
          <w:sz w:val="24"/>
          <w:szCs w:val="24"/>
        </w:rPr>
        <w:t>Гиббс-Лодочки</w:t>
      </w:r>
      <w:proofErr w:type="gramEnd"/>
      <w:r w:rsidRPr="007A06FE">
        <w:rPr>
          <w:rFonts w:ascii="Times New Roman" w:hAnsi="Times New Roman"/>
          <w:color w:val="000000"/>
          <w:sz w:val="24"/>
          <w:szCs w:val="24"/>
        </w:rPr>
        <w:t>»</w:t>
      </w:r>
      <w:r w:rsidR="00221D82" w:rsidRPr="007A06FE">
        <w:rPr>
          <w:rFonts w:ascii="Times New Roman" w:hAnsi="Times New Roman"/>
          <w:color w:val="000000"/>
          <w:sz w:val="24"/>
          <w:szCs w:val="24"/>
        </w:rPr>
        <w:t>:</w:t>
      </w:r>
      <w:r w:rsidRPr="007A06F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A06FE">
        <w:rPr>
          <w:rFonts w:ascii="Times New Roman" w:hAnsi="Times New Roman"/>
          <w:bCs/>
          <w:color w:val="000000"/>
          <w:sz w:val="24"/>
          <w:szCs w:val="24"/>
        </w:rPr>
        <w:t>78×110×22 мм</w:t>
      </w:r>
    </w:p>
    <w:p w:rsidR="00C90502" w:rsidRPr="007A06FE" w:rsidRDefault="00C90502" w:rsidP="007A06FE">
      <w:pPr>
        <w:pStyle w:val="a7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A06FE">
        <w:rPr>
          <w:rFonts w:ascii="Times New Roman" w:hAnsi="Times New Roman"/>
          <w:color w:val="000000"/>
          <w:sz w:val="24"/>
          <w:szCs w:val="24"/>
        </w:rPr>
        <w:t>Вес:</w:t>
      </w:r>
      <w:r w:rsidR="00221D82" w:rsidRPr="007A06F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A06FE">
        <w:rPr>
          <w:rFonts w:ascii="Times New Roman" w:hAnsi="Times New Roman"/>
          <w:color w:val="000000"/>
          <w:sz w:val="24"/>
          <w:szCs w:val="24"/>
        </w:rPr>
        <w:t>300</w:t>
      </w:r>
      <w:r w:rsidRPr="007A06FE">
        <w:rPr>
          <w:rFonts w:ascii="Times New Roman" w:hAnsi="Times New Roman"/>
          <w:bCs/>
          <w:color w:val="000000"/>
          <w:sz w:val="24"/>
          <w:szCs w:val="24"/>
        </w:rPr>
        <w:t xml:space="preserve"> г</w:t>
      </w:r>
    </w:p>
    <w:p w:rsidR="00C90502" w:rsidRPr="007A06FE" w:rsidRDefault="00C90502" w:rsidP="007A06FE">
      <w:pPr>
        <w:pStyle w:val="a7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7A06FE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Размер «Гиббс-Перевёртыш»:</w:t>
      </w:r>
      <w:r w:rsidRPr="007A06FE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Pr="007A06FE">
        <w:rPr>
          <w:rFonts w:ascii="Times New Roman" w:eastAsia="Times New Roman" w:hAnsi="Times New Roman"/>
          <w:bCs/>
          <w:color w:val="333333"/>
          <w:sz w:val="24"/>
          <w:szCs w:val="24"/>
          <w:lang w:eastAsia="ru-RU"/>
        </w:rPr>
        <w:t>77×120×25</w:t>
      </w:r>
      <w:r w:rsidR="00221D82" w:rsidRPr="007A06FE">
        <w:rPr>
          <w:rFonts w:ascii="Times New Roman" w:eastAsia="Times New Roman" w:hAnsi="Times New Roman"/>
          <w:bCs/>
          <w:color w:val="333333"/>
          <w:sz w:val="24"/>
          <w:szCs w:val="24"/>
          <w:lang w:val="en-US" w:eastAsia="ru-RU"/>
        </w:rPr>
        <w:t xml:space="preserve"> </w:t>
      </w:r>
      <w:r w:rsidRPr="007A06FE">
        <w:rPr>
          <w:rFonts w:ascii="Times New Roman" w:eastAsia="Times New Roman" w:hAnsi="Times New Roman"/>
          <w:bCs/>
          <w:color w:val="333333"/>
          <w:sz w:val="24"/>
          <w:szCs w:val="24"/>
          <w:lang w:eastAsia="ru-RU"/>
        </w:rPr>
        <w:t>мм</w:t>
      </w:r>
    </w:p>
    <w:p w:rsidR="00C90502" w:rsidRPr="007A06FE" w:rsidRDefault="00C90502" w:rsidP="007A06FE">
      <w:pPr>
        <w:pStyle w:val="a7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7A06FE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Вес:</w:t>
      </w:r>
      <w:r w:rsidR="00221D82" w:rsidRPr="007A06FE">
        <w:rPr>
          <w:rFonts w:ascii="Times New Roman" w:eastAsia="Times New Roman" w:hAnsi="Times New Roman"/>
          <w:color w:val="333333"/>
          <w:sz w:val="24"/>
          <w:szCs w:val="24"/>
          <w:lang w:val="en-US" w:eastAsia="ru-RU"/>
        </w:rPr>
        <w:t xml:space="preserve"> </w:t>
      </w:r>
      <w:r w:rsidRPr="007A06FE">
        <w:rPr>
          <w:rFonts w:ascii="Times New Roman" w:eastAsia="Times New Roman" w:hAnsi="Times New Roman"/>
          <w:bCs/>
          <w:color w:val="333333"/>
          <w:sz w:val="24"/>
          <w:szCs w:val="24"/>
          <w:lang w:eastAsia="ru-RU"/>
        </w:rPr>
        <w:t>340 г</w:t>
      </w:r>
    </w:p>
    <w:p w:rsidR="007A06FE" w:rsidRPr="007A06FE" w:rsidRDefault="007A06FE" w:rsidP="007A06FE">
      <w:pPr>
        <w:pStyle w:val="a4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 w:firstLine="0"/>
        <w:rPr>
          <w:color w:val="000000"/>
        </w:rPr>
      </w:pPr>
      <w:r w:rsidRPr="007A06FE">
        <w:rPr>
          <w:color w:val="000000"/>
        </w:rPr>
        <w:t>Зажим на стальном канате диаметром 10мм обеспечивает остановку свободно падающего груза весом 100 кг с высоты равной двойной длине соединительного звена. То есть выдерживает рывок с фактором падения F=2. При этом максимальная пиковая нагрузка не превышает усилие в 600 кг благодаря незначительному протравливанию зажима.</w:t>
      </w:r>
    </w:p>
    <w:p w:rsidR="00C90502" w:rsidRDefault="00C90502" w:rsidP="007A06FE">
      <w:pPr>
        <w:pStyle w:val="a4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</w:rPr>
      </w:pPr>
      <w:r w:rsidRPr="007A06FE">
        <w:rPr>
          <w:rStyle w:val="a6"/>
          <w:color w:val="000000"/>
        </w:rPr>
        <w:t>Зажимы</w:t>
      </w:r>
      <w:r w:rsidR="00F94108" w:rsidRPr="007A06FE">
        <w:rPr>
          <w:color w:val="000000"/>
        </w:rPr>
        <w:t xml:space="preserve"> </w:t>
      </w:r>
      <w:r w:rsidRPr="007A06FE">
        <w:rPr>
          <w:color w:val="000000"/>
        </w:rPr>
        <w:t xml:space="preserve">изготовлены либо из легированной </w:t>
      </w:r>
      <w:proofErr w:type="spellStart"/>
      <w:r w:rsidRPr="007A06FE">
        <w:rPr>
          <w:color w:val="000000"/>
        </w:rPr>
        <w:t>термообработанной</w:t>
      </w:r>
      <w:proofErr w:type="spellEnd"/>
      <w:r w:rsidRPr="007A06FE">
        <w:rPr>
          <w:color w:val="000000"/>
        </w:rPr>
        <w:t xml:space="preserve"> стали и имеют цинковое покрытие, либо из технической нержавейки, обработанной </w:t>
      </w:r>
      <w:proofErr w:type="spellStart"/>
      <w:r w:rsidRPr="007A06FE">
        <w:rPr>
          <w:color w:val="000000"/>
        </w:rPr>
        <w:t>пескоструем</w:t>
      </w:r>
      <w:proofErr w:type="spellEnd"/>
      <w:r w:rsidRPr="007A06FE">
        <w:rPr>
          <w:color w:val="000000"/>
        </w:rPr>
        <w:t>.</w:t>
      </w:r>
    </w:p>
    <w:p w:rsidR="004E106D" w:rsidRPr="004E106D" w:rsidRDefault="004E106D" w:rsidP="007A06FE">
      <w:pPr>
        <w:pStyle w:val="a4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i/>
          <w:color w:val="000000"/>
        </w:rPr>
      </w:pPr>
      <w:r w:rsidRPr="004E106D">
        <w:rPr>
          <w:rStyle w:val="a6"/>
          <w:i w:val="0"/>
          <w:color w:val="000000"/>
        </w:rPr>
        <w:t>Климатическ</w:t>
      </w:r>
      <w:r>
        <w:rPr>
          <w:rStyle w:val="a6"/>
          <w:i w:val="0"/>
          <w:color w:val="000000"/>
        </w:rPr>
        <w:t>о</w:t>
      </w:r>
      <w:r w:rsidRPr="004E106D">
        <w:rPr>
          <w:rStyle w:val="a6"/>
          <w:i w:val="0"/>
          <w:color w:val="000000"/>
        </w:rPr>
        <w:t>е исполнение</w:t>
      </w:r>
      <w:r>
        <w:rPr>
          <w:rStyle w:val="a6"/>
          <w:i w:val="0"/>
          <w:color w:val="000000"/>
        </w:rPr>
        <w:t xml:space="preserve"> изделий</w:t>
      </w:r>
      <w:r w:rsidRPr="004E106D">
        <w:rPr>
          <w:rStyle w:val="a6"/>
          <w:i w:val="0"/>
          <w:color w:val="000000"/>
        </w:rPr>
        <w:t xml:space="preserve"> – УХЛ-1.</w:t>
      </w:r>
    </w:p>
    <w:p w:rsidR="00C90502" w:rsidRPr="007A06FE" w:rsidRDefault="007A06FE" w:rsidP="007A06FE">
      <w:pPr>
        <w:pStyle w:val="a4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 w:firstLine="0"/>
        <w:jc w:val="both"/>
      </w:pPr>
      <w:r w:rsidRPr="007A06FE">
        <w:rPr>
          <w:color w:val="000000"/>
        </w:rPr>
        <w:t>Возможны некоторые дополнения в исполнении, не влияющие на прочность изделий и их технические характеристики.</w:t>
      </w:r>
    </w:p>
    <w:p w:rsidR="007A06FE" w:rsidRDefault="007A06FE" w:rsidP="008676D1">
      <w:pPr>
        <w:pStyle w:val="3"/>
        <w:shd w:val="clear" w:color="auto" w:fill="FFFFFF"/>
        <w:spacing w:before="0" w:after="240" w:line="240" w:lineRule="auto"/>
        <w:rPr>
          <w:rStyle w:val="a5"/>
          <w:rFonts w:ascii="Times New Roman" w:hAnsi="Times New Roman"/>
          <w:b/>
          <w:color w:val="000000"/>
          <w:sz w:val="24"/>
          <w:szCs w:val="24"/>
        </w:rPr>
      </w:pPr>
    </w:p>
    <w:p w:rsidR="00C90502" w:rsidRPr="00845C4B" w:rsidRDefault="00C90502" w:rsidP="008676D1">
      <w:pPr>
        <w:pStyle w:val="3"/>
        <w:shd w:val="clear" w:color="auto" w:fill="FFFFFF"/>
        <w:spacing w:before="0" w:after="240" w:line="240" w:lineRule="auto"/>
        <w:rPr>
          <w:rStyle w:val="a5"/>
          <w:rFonts w:ascii="Times New Roman" w:hAnsi="Times New Roman"/>
          <w:b/>
          <w:color w:val="000000"/>
          <w:sz w:val="24"/>
          <w:szCs w:val="24"/>
        </w:rPr>
      </w:pPr>
      <w:r w:rsidRPr="00845C4B">
        <w:rPr>
          <w:rStyle w:val="a5"/>
          <w:rFonts w:ascii="Times New Roman" w:hAnsi="Times New Roman"/>
          <w:b/>
          <w:color w:val="000000"/>
          <w:sz w:val="24"/>
          <w:szCs w:val="24"/>
        </w:rPr>
        <w:t>3. Правила использования и рекомендации по эксплуатации.</w:t>
      </w:r>
    </w:p>
    <w:p w:rsidR="00136508" w:rsidRPr="00DF5BAC" w:rsidRDefault="00136508" w:rsidP="00DF5BAC">
      <w:pPr>
        <w:pStyle w:val="a4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 w:firstLine="0"/>
        <w:rPr>
          <w:color w:val="333333"/>
        </w:rPr>
      </w:pPr>
      <w:r w:rsidRPr="00DF5BAC">
        <w:rPr>
          <w:color w:val="333333"/>
        </w:rPr>
        <w:t>Универсальность </w:t>
      </w:r>
      <w:r w:rsidRPr="00DF5BAC">
        <w:rPr>
          <w:rStyle w:val="a6"/>
          <w:i w:val="0"/>
          <w:color w:val="333333"/>
        </w:rPr>
        <w:t>зажимов</w:t>
      </w:r>
      <w:r w:rsidRPr="00DF5BAC">
        <w:rPr>
          <w:rStyle w:val="a6"/>
          <w:color w:val="333333"/>
        </w:rPr>
        <w:t xml:space="preserve"> </w:t>
      </w:r>
      <w:r w:rsidRPr="00DF5BAC">
        <w:rPr>
          <w:b/>
          <w:iCs/>
        </w:rPr>
        <w:t xml:space="preserve">«Гиббс-Лодочка» и «Гиббс-Перевёртыш» </w:t>
      </w:r>
      <w:r w:rsidRPr="00DF5BAC">
        <w:rPr>
          <w:color w:val="333333"/>
        </w:rPr>
        <w:t xml:space="preserve">проявляется в том, что они могут использоваться, как для натяжения или удерживания натянутого каната, так и для </w:t>
      </w:r>
      <w:proofErr w:type="spellStart"/>
      <w:r w:rsidRPr="00DF5BAC">
        <w:rPr>
          <w:color w:val="333333"/>
        </w:rPr>
        <w:t>самостраховки</w:t>
      </w:r>
      <w:proofErr w:type="spellEnd"/>
      <w:r w:rsidRPr="00DF5BAC">
        <w:rPr>
          <w:color w:val="333333"/>
        </w:rPr>
        <w:t xml:space="preserve"> (защиты от падения с высоты) работника (</w:t>
      </w:r>
      <w:proofErr w:type="spellStart"/>
      <w:r w:rsidRPr="00DF5BAC">
        <w:rPr>
          <w:color w:val="333333"/>
        </w:rPr>
        <w:t>промальпиниста</w:t>
      </w:r>
      <w:proofErr w:type="spellEnd"/>
      <w:r w:rsidRPr="00DF5BAC">
        <w:rPr>
          <w:color w:val="333333"/>
        </w:rPr>
        <w:t>) при его перемещении по вертикально или наклонно установленной анкерной линии (стальному канату, тросу, верёвке).</w:t>
      </w:r>
    </w:p>
    <w:p w:rsidR="00136508" w:rsidRPr="00DF5BAC" w:rsidRDefault="00136508" w:rsidP="00DF5BAC">
      <w:pPr>
        <w:pStyle w:val="a7"/>
        <w:numPr>
          <w:ilvl w:val="0"/>
          <w:numId w:val="16"/>
        </w:numPr>
        <w:shd w:val="clear" w:color="auto" w:fill="FFFFFF"/>
        <w:ind w:left="0" w:firstLine="0"/>
        <w:rPr>
          <w:rFonts w:ascii="Times New Roman" w:hAnsi="Times New Roman"/>
          <w:sz w:val="24"/>
          <w:szCs w:val="24"/>
        </w:rPr>
      </w:pPr>
      <w:r w:rsidRPr="00DF5BAC">
        <w:rPr>
          <w:rFonts w:ascii="Times New Roman" w:hAnsi="Times New Roman"/>
          <w:sz w:val="24"/>
          <w:szCs w:val="24"/>
        </w:rPr>
        <w:t xml:space="preserve">Перед использованием данного снаряжения вы должны: </w:t>
      </w:r>
    </w:p>
    <w:p w:rsidR="00136508" w:rsidRPr="00DF5BAC" w:rsidRDefault="00136508" w:rsidP="00DF5BAC">
      <w:pPr>
        <w:pStyle w:val="a7"/>
        <w:numPr>
          <w:ilvl w:val="0"/>
          <w:numId w:val="17"/>
        </w:numPr>
        <w:shd w:val="clear" w:color="auto" w:fill="FFFFFF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F5BAC">
        <w:rPr>
          <w:rFonts w:ascii="Times New Roman" w:hAnsi="Times New Roman"/>
          <w:sz w:val="24"/>
          <w:szCs w:val="24"/>
        </w:rPr>
        <w:t xml:space="preserve">Прочитать и понять все инструкции по эксплуатации. </w:t>
      </w:r>
    </w:p>
    <w:p w:rsidR="00136508" w:rsidRPr="00DF5BAC" w:rsidRDefault="00136508" w:rsidP="00DF5BAC">
      <w:pPr>
        <w:pStyle w:val="a7"/>
        <w:numPr>
          <w:ilvl w:val="0"/>
          <w:numId w:val="17"/>
        </w:numPr>
        <w:shd w:val="clear" w:color="auto" w:fill="FFFFFF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F5BAC">
        <w:rPr>
          <w:rFonts w:ascii="Times New Roman" w:hAnsi="Times New Roman"/>
          <w:sz w:val="24"/>
          <w:szCs w:val="24"/>
        </w:rPr>
        <w:t xml:space="preserve">Пройти специальную подготовку по применению данного снаряжения. </w:t>
      </w:r>
    </w:p>
    <w:p w:rsidR="00136508" w:rsidRPr="00DF5BAC" w:rsidRDefault="00136508" w:rsidP="00DF5BAC">
      <w:pPr>
        <w:pStyle w:val="a7"/>
        <w:numPr>
          <w:ilvl w:val="0"/>
          <w:numId w:val="17"/>
        </w:numPr>
        <w:shd w:val="clear" w:color="auto" w:fill="FFFFFF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F5BAC">
        <w:rPr>
          <w:rFonts w:ascii="Times New Roman" w:hAnsi="Times New Roman"/>
          <w:sz w:val="24"/>
          <w:szCs w:val="24"/>
        </w:rPr>
        <w:lastRenderedPageBreak/>
        <w:t xml:space="preserve">Ознакомиться с потенциальными возможностями вашего снаряжения и ограничениями по его применению. </w:t>
      </w:r>
    </w:p>
    <w:p w:rsidR="00136508" w:rsidRPr="00DF5BAC" w:rsidRDefault="00136508" w:rsidP="00DF5BAC">
      <w:pPr>
        <w:pStyle w:val="a7"/>
        <w:numPr>
          <w:ilvl w:val="0"/>
          <w:numId w:val="17"/>
        </w:numPr>
        <w:shd w:val="clear" w:color="auto" w:fill="FFFFFF"/>
        <w:rPr>
          <w:rFonts w:ascii="Times New Roman" w:hAnsi="Times New Roman"/>
          <w:sz w:val="24"/>
          <w:szCs w:val="24"/>
        </w:rPr>
      </w:pPr>
      <w:r w:rsidRPr="00DF5BAC">
        <w:rPr>
          <w:rFonts w:ascii="Times New Roman" w:hAnsi="Times New Roman"/>
          <w:sz w:val="24"/>
          <w:szCs w:val="24"/>
        </w:rPr>
        <w:t xml:space="preserve">Осознать и принять возможные риски, связанные с использованием этого снаряжения. </w:t>
      </w:r>
    </w:p>
    <w:p w:rsidR="00136508" w:rsidRPr="00DF5BAC" w:rsidRDefault="00136508" w:rsidP="00DF5BAC">
      <w:pPr>
        <w:pStyle w:val="a7"/>
        <w:numPr>
          <w:ilvl w:val="0"/>
          <w:numId w:val="17"/>
        </w:numPr>
        <w:shd w:val="clear" w:color="auto" w:fill="FFFFFF"/>
        <w:rPr>
          <w:rFonts w:ascii="Times New Roman" w:hAnsi="Times New Roman"/>
          <w:sz w:val="24"/>
          <w:szCs w:val="24"/>
        </w:rPr>
      </w:pPr>
      <w:r w:rsidRPr="00DF5BAC">
        <w:rPr>
          <w:rFonts w:ascii="Times New Roman" w:hAnsi="Times New Roman"/>
          <w:sz w:val="24"/>
          <w:szCs w:val="24"/>
        </w:rPr>
        <w:t xml:space="preserve">Вы должны иметь план спасательных работ и средства для быстрой его реализации на случай возникновения чрезвычайных ситуаций. </w:t>
      </w:r>
    </w:p>
    <w:p w:rsidR="00136508" w:rsidRPr="00DF5BAC" w:rsidRDefault="00136508" w:rsidP="00DF5BAC">
      <w:pPr>
        <w:pStyle w:val="a7"/>
        <w:shd w:val="clear" w:color="auto" w:fill="FFFFFF"/>
        <w:ind w:left="0"/>
        <w:rPr>
          <w:rFonts w:ascii="Times New Roman" w:hAnsi="Times New Roman"/>
          <w:sz w:val="24"/>
          <w:szCs w:val="24"/>
        </w:rPr>
      </w:pPr>
      <w:r w:rsidRPr="00DF5BAC">
        <w:rPr>
          <w:rFonts w:ascii="Times New Roman" w:hAnsi="Times New Roman"/>
          <w:sz w:val="24"/>
          <w:szCs w:val="24"/>
        </w:rPr>
        <w:t>Игнорирование любого из этих предупреждений может привести к серьезным травмам и даже к смерти. Если вы не способны взять на себя ответственность за использование данного снаряжения или если вы не поняли инструкции по эксплуатации, не используйте данное снаряжение.</w:t>
      </w:r>
    </w:p>
    <w:p w:rsidR="00136508" w:rsidRPr="00DF5BAC" w:rsidRDefault="00136508" w:rsidP="00DF5BAC">
      <w:pPr>
        <w:pStyle w:val="a7"/>
        <w:numPr>
          <w:ilvl w:val="0"/>
          <w:numId w:val="16"/>
        </w:numPr>
        <w:shd w:val="clear" w:color="auto" w:fill="FFFFFF"/>
        <w:ind w:left="0" w:firstLine="0"/>
        <w:rPr>
          <w:rFonts w:ascii="Times New Roman" w:hAnsi="Times New Roman"/>
          <w:sz w:val="24"/>
          <w:szCs w:val="24"/>
        </w:rPr>
      </w:pPr>
      <w:r w:rsidRPr="00DF5BAC">
        <w:rPr>
          <w:rFonts w:ascii="Times New Roman" w:hAnsi="Times New Roman"/>
          <w:sz w:val="24"/>
          <w:szCs w:val="24"/>
        </w:rPr>
        <w:t xml:space="preserve">Перед каждым использованием убедитесь в отсутствии трещин, деформаций, отметин, следов износа и коррозии и т.д. Проверьте состояние корпуса, присоединительных отверстий, кулачка, пружин и защелки безопасности. Убедитесь, что кулачок подвижен и его защелка функционирует правильно. Зубцы не должны быть загрязнены. ВНИМАНИЕ! Если зубцы прижима изношены или отсутствуют, прекратите использовать зажим. </w:t>
      </w:r>
    </w:p>
    <w:p w:rsidR="00DF5BAC" w:rsidRDefault="00136508" w:rsidP="00DF5BAC">
      <w:pPr>
        <w:pStyle w:val="a7"/>
        <w:numPr>
          <w:ilvl w:val="0"/>
          <w:numId w:val="16"/>
        </w:numPr>
        <w:shd w:val="clear" w:color="auto" w:fill="FFFFFF"/>
        <w:ind w:left="0" w:firstLine="0"/>
        <w:rPr>
          <w:rFonts w:ascii="Times New Roman" w:hAnsi="Times New Roman"/>
          <w:sz w:val="24"/>
          <w:szCs w:val="24"/>
        </w:rPr>
      </w:pPr>
      <w:r w:rsidRPr="00DF5BAC">
        <w:rPr>
          <w:rFonts w:ascii="Times New Roman" w:hAnsi="Times New Roman"/>
          <w:sz w:val="24"/>
          <w:szCs w:val="24"/>
        </w:rPr>
        <w:t xml:space="preserve">Во время каждого использования необходимо  следить не только за состоянием  снаряжения, но  и за присоединением его к другим элементам системы. Убедитесь в том, что все элементы снаряжения правильно расположены друг относительно друга.  Особое внимание уделите наличию посторонних предметам, которые могут помешать правильной работе кулачка-прижима и к предметам, которые могут зацепиться за его петельку, вызвав открытие кулачка. </w:t>
      </w:r>
    </w:p>
    <w:p w:rsidR="00C90502" w:rsidRPr="00DF5BAC" w:rsidRDefault="00DF5BAC" w:rsidP="00DF5BAC">
      <w:pPr>
        <w:pStyle w:val="a7"/>
        <w:numPr>
          <w:ilvl w:val="0"/>
          <w:numId w:val="16"/>
        </w:numPr>
        <w:shd w:val="clear" w:color="auto" w:fill="FFFFFF"/>
        <w:ind w:left="0" w:firstLine="0"/>
        <w:rPr>
          <w:rFonts w:ascii="Times New Roman" w:hAnsi="Times New Roman"/>
          <w:sz w:val="24"/>
          <w:szCs w:val="24"/>
        </w:rPr>
      </w:pPr>
      <w:r w:rsidRPr="00DF5BA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90502" w:rsidRPr="00DF5BAC">
        <w:rPr>
          <w:rFonts w:ascii="Times New Roman" w:hAnsi="Times New Roman"/>
          <w:color w:val="000000"/>
          <w:sz w:val="24"/>
          <w:szCs w:val="24"/>
        </w:rPr>
        <w:t>Разборная конструкция зажим</w:t>
      </w:r>
      <w:r w:rsidR="00136508" w:rsidRPr="00DF5BAC">
        <w:rPr>
          <w:rFonts w:ascii="Times New Roman" w:hAnsi="Times New Roman"/>
          <w:color w:val="000000"/>
          <w:sz w:val="24"/>
          <w:szCs w:val="24"/>
        </w:rPr>
        <w:t xml:space="preserve">ов </w:t>
      </w:r>
      <w:r w:rsidR="00C90502" w:rsidRPr="00DF5BAC">
        <w:rPr>
          <w:rFonts w:ascii="Times New Roman" w:hAnsi="Times New Roman"/>
          <w:color w:val="000000"/>
          <w:sz w:val="24"/>
          <w:szCs w:val="24"/>
        </w:rPr>
        <w:t xml:space="preserve">позволяет прикреплять </w:t>
      </w:r>
      <w:r w:rsidR="00136508" w:rsidRPr="00DF5BAC">
        <w:rPr>
          <w:rFonts w:ascii="Times New Roman" w:hAnsi="Times New Roman"/>
          <w:color w:val="000000"/>
          <w:sz w:val="24"/>
          <w:szCs w:val="24"/>
        </w:rPr>
        <w:t>их</w:t>
      </w:r>
      <w:r w:rsidR="00C90502" w:rsidRPr="00DF5BAC">
        <w:rPr>
          <w:rFonts w:ascii="Times New Roman" w:hAnsi="Times New Roman"/>
          <w:color w:val="000000"/>
          <w:sz w:val="24"/>
          <w:szCs w:val="24"/>
        </w:rPr>
        <w:t xml:space="preserve"> к</w:t>
      </w:r>
      <w:r w:rsidR="00F94108" w:rsidRPr="00DF5BA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90502" w:rsidRPr="00DF5BAC">
        <w:rPr>
          <w:rFonts w:ascii="Times New Roman" w:hAnsi="Times New Roman"/>
          <w:color w:val="000000"/>
          <w:sz w:val="24"/>
          <w:szCs w:val="24"/>
        </w:rPr>
        <w:t>канату гибкой анкерной линии не</w:t>
      </w:r>
      <w:r w:rsidR="00F94108" w:rsidRPr="00DF5BA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90502" w:rsidRPr="00DF5BAC">
        <w:rPr>
          <w:rFonts w:ascii="Times New Roman" w:hAnsi="Times New Roman"/>
          <w:color w:val="000000"/>
          <w:sz w:val="24"/>
          <w:szCs w:val="24"/>
        </w:rPr>
        <w:t>только посредством заправки свободного конца рабочего каната, но</w:t>
      </w:r>
      <w:r w:rsidR="00F94108" w:rsidRPr="00DF5BA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90502" w:rsidRPr="00DF5BAC">
        <w:rPr>
          <w:rFonts w:ascii="Times New Roman" w:hAnsi="Times New Roman"/>
          <w:color w:val="000000"/>
          <w:sz w:val="24"/>
          <w:szCs w:val="24"/>
        </w:rPr>
        <w:t>и</w:t>
      </w:r>
      <w:r w:rsidR="00F94108" w:rsidRPr="00DF5BA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90502" w:rsidRPr="00DF5BAC">
        <w:rPr>
          <w:rFonts w:ascii="Times New Roman" w:hAnsi="Times New Roman"/>
          <w:color w:val="000000"/>
          <w:sz w:val="24"/>
          <w:szCs w:val="24"/>
        </w:rPr>
        <w:t>присоединением к</w:t>
      </w:r>
      <w:r w:rsidR="00AE19D8" w:rsidRPr="00DF5BA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90502" w:rsidRPr="00DF5BAC">
        <w:rPr>
          <w:rFonts w:ascii="Times New Roman" w:hAnsi="Times New Roman"/>
          <w:color w:val="000000"/>
          <w:sz w:val="24"/>
          <w:szCs w:val="24"/>
        </w:rPr>
        <w:t>канату, закреплённому</w:t>
      </w:r>
      <w:r w:rsidR="00AE19D8" w:rsidRPr="00DF5BA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90502" w:rsidRPr="00DF5BAC">
        <w:rPr>
          <w:rFonts w:ascii="Times New Roman" w:hAnsi="Times New Roman"/>
          <w:color w:val="000000"/>
          <w:sz w:val="24"/>
          <w:szCs w:val="24"/>
        </w:rPr>
        <w:t>с</w:t>
      </w:r>
      <w:r w:rsidR="00AE19D8" w:rsidRPr="00DF5BA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90502" w:rsidRPr="00DF5BAC">
        <w:rPr>
          <w:rFonts w:ascii="Times New Roman" w:hAnsi="Times New Roman"/>
          <w:color w:val="000000"/>
          <w:sz w:val="24"/>
          <w:szCs w:val="24"/>
        </w:rPr>
        <w:t xml:space="preserve">обоих концов. </w:t>
      </w:r>
      <w:r w:rsidR="00136508" w:rsidRPr="00DF5BAC">
        <w:rPr>
          <w:rFonts w:ascii="Times New Roman" w:hAnsi="Times New Roman"/>
          <w:color w:val="000000"/>
          <w:sz w:val="24"/>
          <w:szCs w:val="24"/>
        </w:rPr>
        <w:t>Перевёртыш – быстроразъёмный, для быстрой установки на канат. А с</w:t>
      </w:r>
      <w:r w:rsidR="00C90502" w:rsidRPr="00DF5BAC">
        <w:rPr>
          <w:rFonts w:ascii="Times New Roman" w:hAnsi="Times New Roman"/>
          <w:color w:val="000000"/>
          <w:sz w:val="24"/>
          <w:szCs w:val="24"/>
        </w:rPr>
        <w:t xml:space="preserve">ложная разборка </w:t>
      </w:r>
      <w:r w:rsidR="00136508" w:rsidRPr="00DF5BAC">
        <w:rPr>
          <w:rFonts w:ascii="Times New Roman" w:hAnsi="Times New Roman"/>
          <w:color w:val="000000"/>
          <w:sz w:val="24"/>
          <w:szCs w:val="24"/>
        </w:rPr>
        <w:t xml:space="preserve">зажима «Гиббс-Лодочка» </w:t>
      </w:r>
      <w:r w:rsidR="00C90502" w:rsidRPr="00DF5BAC">
        <w:rPr>
          <w:rFonts w:ascii="Times New Roman" w:hAnsi="Times New Roman"/>
          <w:color w:val="000000"/>
          <w:sz w:val="24"/>
          <w:szCs w:val="24"/>
        </w:rPr>
        <w:t>устройства является самой надёжной защитой от</w:t>
      </w:r>
      <w:r w:rsidR="00F94108" w:rsidRPr="00DF5BA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90502" w:rsidRPr="00DF5BAC">
        <w:rPr>
          <w:rFonts w:ascii="Times New Roman" w:hAnsi="Times New Roman"/>
          <w:color w:val="000000"/>
          <w:sz w:val="24"/>
          <w:szCs w:val="24"/>
        </w:rPr>
        <w:t xml:space="preserve">самопроизвольного или случайного открывания зажима! </w:t>
      </w:r>
    </w:p>
    <w:p w:rsidR="00C90502" w:rsidRPr="00DF5BAC" w:rsidRDefault="00C90502" w:rsidP="00DF5BAC">
      <w:pPr>
        <w:pStyle w:val="a4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</w:rPr>
      </w:pPr>
      <w:r w:rsidRPr="00DF5BAC">
        <w:rPr>
          <w:color w:val="000000"/>
        </w:rPr>
        <w:t>Способ прикрепления зажима «ГИББС-Перевёртыш</w:t>
      </w:r>
      <w:r w:rsidR="004E106D">
        <w:rPr>
          <w:color w:val="000000"/>
        </w:rPr>
        <w:t xml:space="preserve"> к канату (рис.2)</w:t>
      </w:r>
      <w:r w:rsidRPr="00DF5BAC">
        <w:rPr>
          <w:color w:val="000000"/>
        </w:rPr>
        <w:t>:</w:t>
      </w:r>
    </w:p>
    <w:p w:rsidR="00C90502" w:rsidRPr="00DF5BAC" w:rsidRDefault="00C90502" w:rsidP="00DF5BAC">
      <w:pPr>
        <w:pStyle w:val="a7"/>
        <w:numPr>
          <w:ilvl w:val="0"/>
          <w:numId w:val="18"/>
        </w:num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</w:rPr>
      </w:pPr>
      <w:r w:rsidRPr="00DF5BAC">
        <w:rPr>
          <w:rFonts w:ascii="Times New Roman" w:hAnsi="Times New Roman"/>
          <w:color w:val="000000"/>
          <w:sz w:val="24"/>
          <w:szCs w:val="24"/>
        </w:rPr>
        <w:t xml:space="preserve">Отсоединить предохранительный </w:t>
      </w:r>
      <w:proofErr w:type="spellStart"/>
      <w:r w:rsidRPr="00DF5BAC">
        <w:rPr>
          <w:rFonts w:ascii="Times New Roman" w:hAnsi="Times New Roman"/>
          <w:color w:val="000000"/>
          <w:sz w:val="24"/>
          <w:szCs w:val="24"/>
        </w:rPr>
        <w:t>карабинчик</w:t>
      </w:r>
      <w:proofErr w:type="spellEnd"/>
      <w:r w:rsidRPr="00DF5BAC">
        <w:rPr>
          <w:rFonts w:ascii="Times New Roman" w:hAnsi="Times New Roman"/>
          <w:color w:val="000000"/>
          <w:sz w:val="24"/>
          <w:szCs w:val="24"/>
        </w:rPr>
        <w:t>.</w:t>
      </w:r>
    </w:p>
    <w:p w:rsidR="00C90502" w:rsidRPr="00DF5BAC" w:rsidRDefault="00C90502" w:rsidP="00DF5BAC">
      <w:pPr>
        <w:pStyle w:val="a7"/>
        <w:numPr>
          <w:ilvl w:val="0"/>
          <w:numId w:val="18"/>
        </w:num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</w:rPr>
      </w:pPr>
      <w:r w:rsidRPr="00DF5BAC">
        <w:rPr>
          <w:rFonts w:ascii="Times New Roman" w:hAnsi="Times New Roman"/>
          <w:color w:val="000000"/>
          <w:sz w:val="24"/>
          <w:szCs w:val="24"/>
        </w:rPr>
        <w:t xml:space="preserve">Нажав на кнопочный предохранитель </w:t>
      </w:r>
      <w:r w:rsidR="004E106D">
        <w:rPr>
          <w:rFonts w:ascii="Times New Roman" w:hAnsi="Times New Roman"/>
          <w:color w:val="000000"/>
          <w:sz w:val="24"/>
          <w:szCs w:val="24"/>
        </w:rPr>
        <w:t xml:space="preserve">(рис.3) </w:t>
      </w:r>
      <w:r w:rsidRPr="00DF5BAC">
        <w:rPr>
          <w:rFonts w:ascii="Times New Roman" w:hAnsi="Times New Roman"/>
          <w:color w:val="000000"/>
          <w:sz w:val="24"/>
          <w:szCs w:val="24"/>
        </w:rPr>
        <w:t>перевести кулису в «верхнее» положение и отвести кулису в сторону от корпуса зажима до образования достаточного паза между обрезами корпуса зажима и кулисы.</w:t>
      </w:r>
    </w:p>
    <w:p w:rsidR="00C90502" w:rsidRPr="00DF5BAC" w:rsidRDefault="00C90502" w:rsidP="00DF5BAC">
      <w:pPr>
        <w:pStyle w:val="a7"/>
        <w:numPr>
          <w:ilvl w:val="0"/>
          <w:numId w:val="18"/>
        </w:num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</w:rPr>
      </w:pPr>
      <w:r w:rsidRPr="00DF5BAC">
        <w:rPr>
          <w:rFonts w:ascii="Times New Roman" w:hAnsi="Times New Roman"/>
          <w:color w:val="000000"/>
          <w:sz w:val="24"/>
          <w:szCs w:val="24"/>
        </w:rPr>
        <w:t>Завести опорный канат в корпус зажима через образовавшийся паз.</w:t>
      </w:r>
    </w:p>
    <w:p w:rsidR="00C90502" w:rsidRPr="00DF5BAC" w:rsidRDefault="00C90502" w:rsidP="00DF5BAC">
      <w:pPr>
        <w:pStyle w:val="a7"/>
        <w:numPr>
          <w:ilvl w:val="0"/>
          <w:numId w:val="18"/>
        </w:num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</w:rPr>
      </w:pPr>
      <w:r w:rsidRPr="00DF5BAC">
        <w:rPr>
          <w:rFonts w:ascii="Times New Roman" w:hAnsi="Times New Roman"/>
          <w:color w:val="000000"/>
          <w:sz w:val="24"/>
          <w:szCs w:val="24"/>
        </w:rPr>
        <w:t>Завести опорную ось прижима в паз корпуса зажима.</w:t>
      </w:r>
    </w:p>
    <w:p w:rsidR="00C90502" w:rsidRPr="00DF5BAC" w:rsidRDefault="00C90502" w:rsidP="00DF5BAC">
      <w:pPr>
        <w:pStyle w:val="a7"/>
        <w:numPr>
          <w:ilvl w:val="0"/>
          <w:numId w:val="18"/>
        </w:num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</w:rPr>
      </w:pPr>
      <w:r w:rsidRPr="00DF5BAC">
        <w:rPr>
          <w:rFonts w:ascii="Times New Roman" w:hAnsi="Times New Roman"/>
          <w:color w:val="000000"/>
          <w:sz w:val="24"/>
          <w:szCs w:val="24"/>
        </w:rPr>
        <w:t>Перевести кулису в «нижнее положение.</w:t>
      </w:r>
    </w:p>
    <w:p w:rsidR="00C90502" w:rsidRPr="00DF5BAC" w:rsidRDefault="00C90502" w:rsidP="00DF5BAC">
      <w:pPr>
        <w:pStyle w:val="a7"/>
        <w:numPr>
          <w:ilvl w:val="0"/>
          <w:numId w:val="18"/>
        </w:num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</w:rPr>
      </w:pPr>
      <w:r w:rsidRPr="00DF5BAC">
        <w:rPr>
          <w:rFonts w:ascii="Times New Roman" w:hAnsi="Times New Roman"/>
          <w:color w:val="000000"/>
          <w:sz w:val="24"/>
          <w:szCs w:val="24"/>
        </w:rPr>
        <w:t xml:space="preserve">Проверить фиксацию кнопочного предохранителя и </w:t>
      </w:r>
      <w:proofErr w:type="spellStart"/>
      <w:r w:rsidRPr="00DF5BAC">
        <w:rPr>
          <w:rFonts w:ascii="Times New Roman" w:hAnsi="Times New Roman"/>
          <w:color w:val="000000"/>
          <w:sz w:val="24"/>
          <w:szCs w:val="24"/>
        </w:rPr>
        <w:t>вщёлкнуть</w:t>
      </w:r>
      <w:proofErr w:type="spellEnd"/>
      <w:r w:rsidRPr="00DF5BA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DF5BAC">
        <w:rPr>
          <w:rFonts w:ascii="Times New Roman" w:hAnsi="Times New Roman"/>
          <w:color w:val="000000"/>
          <w:sz w:val="24"/>
          <w:szCs w:val="24"/>
        </w:rPr>
        <w:t>предохранительный</w:t>
      </w:r>
      <w:proofErr w:type="gramEnd"/>
      <w:r w:rsidRPr="00DF5BAC">
        <w:rPr>
          <w:rFonts w:ascii="Times New Roman" w:hAnsi="Times New Roman"/>
          <w:color w:val="000000"/>
          <w:sz w:val="24"/>
          <w:szCs w:val="24"/>
        </w:rPr>
        <w:t xml:space="preserve"> контрольный </w:t>
      </w:r>
      <w:proofErr w:type="spellStart"/>
      <w:r w:rsidRPr="00DF5BAC">
        <w:rPr>
          <w:rFonts w:ascii="Times New Roman" w:hAnsi="Times New Roman"/>
          <w:color w:val="000000"/>
          <w:sz w:val="24"/>
          <w:szCs w:val="24"/>
        </w:rPr>
        <w:t>карабинчик</w:t>
      </w:r>
      <w:proofErr w:type="spellEnd"/>
      <w:r w:rsidRPr="00DF5BAC">
        <w:rPr>
          <w:rFonts w:ascii="Times New Roman" w:hAnsi="Times New Roman"/>
          <w:color w:val="000000"/>
          <w:sz w:val="24"/>
          <w:szCs w:val="24"/>
        </w:rPr>
        <w:t>.</w:t>
      </w:r>
    </w:p>
    <w:p w:rsidR="00C90502" w:rsidRPr="00DF5BAC" w:rsidRDefault="00C90502" w:rsidP="00DF5BAC">
      <w:pPr>
        <w:pStyle w:val="a7"/>
        <w:numPr>
          <w:ilvl w:val="0"/>
          <w:numId w:val="18"/>
        </w:num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</w:rPr>
      </w:pPr>
      <w:r w:rsidRPr="00DF5BAC">
        <w:rPr>
          <w:rFonts w:ascii="Times New Roman" w:hAnsi="Times New Roman"/>
          <w:color w:val="000000"/>
          <w:sz w:val="24"/>
          <w:szCs w:val="24"/>
        </w:rPr>
        <w:t xml:space="preserve">Присоединить к рычагу зажима соединительный карабин </w:t>
      </w:r>
      <w:proofErr w:type="spellStart"/>
      <w:r w:rsidRPr="00DF5BAC">
        <w:rPr>
          <w:rFonts w:ascii="Times New Roman" w:hAnsi="Times New Roman"/>
          <w:color w:val="000000"/>
          <w:sz w:val="24"/>
          <w:szCs w:val="24"/>
        </w:rPr>
        <w:t>самостраховочного</w:t>
      </w:r>
      <w:proofErr w:type="spellEnd"/>
      <w:r w:rsidRPr="00DF5BAC">
        <w:rPr>
          <w:rFonts w:ascii="Times New Roman" w:hAnsi="Times New Roman"/>
          <w:color w:val="000000"/>
          <w:sz w:val="24"/>
          <w:szCs w:val="24"/>
        </w:rPr>
        <w:t xml:space="preserve"> уса.</w:t>
      </w:r>
    </w:p>
    <w:p w:rsidR="00C90502" w:rsidRPr="00DF5BAC" w:rsidRDefault="00C90502" w:rsidP="00DF5BAC">
      <w:pPr>
        <w:pStyle w:val="a7"/>
        <w:numPr>
          <w:ilvl w:val="0"/>
          <w:numId w:val="18"/>
        </w:num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</w:rPr>
      </w:pPr>
      <w:r w:rsidRPr="00DF5BAC">
        <w:rPr>
          <w:rFonts w:ascii="Times New Roman" w:hAnsi="Times New Roman"/>
          <w:color w:val="000000"/>
          <w:sz w:val="24"/>
          <w:szCs w:val="24"/>
        </w:rPr>
        <w:t>Устройство готово к работе.</w:t>
      </w:r>
    </w:p>
    <w:p w:rsidR="008676D1" w:rsidRPr="00DF5BAC" w:rsidRDefault="00AC32BB" w:rsidP="00DF5BAC">
      <w:pPr>
        <w:pStyle w:val="a4"/>
        <w:shd w:val="clear" w:color="auto" w:fill="FFFFFF"/>
        <w:spacing w:before="0" w:beforeAutospacing="0" w:after="0" w:afterAutospacing="0"/>
        <w:jc w:val="center"/>
      </w:pPr>
      <w:r w:rsidRPr="00DF5BAC">
        <w:rPr>
          <w:noProof/>
          <w:color w:val="000000"/>
        </w:rPr>
        <w:drawing>
          <wp:inline distT="0" distB="0" distL="0" distR="0">
            <wp:extent cx="1394460" cy="1394460"/>
            <wp:effectExtent l="0" t="0" r="0" b="0"/>
            <wp:docPr id="15" name="Рисунок 9" descr="Универсальный зажим «Гиббс-Перевёртыш»">
              <a:hlinkClick xmlns:a="http://schemas.openxmlformats.org/drawingml/2006/main" r:id="rId11" tooltip="&quot;Универсальный зажим «Гиббс-Перевёртыш»&quot; 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Универсальный зажим «Гиббс-Перевёртыш»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4460" cy="139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5BAC">
        <w:rPr>
          <w:noProof/>
          <w:color w:val="000000"/>
        </w:rPr>
        <w:drawing>
          <wp:inline distT="0" distB="0" distL="0" distR="0">
            <wp:extent cx="1516380" cy="1516380"/>
            <wp:effectExtent l="0" t="0" r="0" b="0"/>
            <wp:docPr id="16" name="Рисунок 10" descr="Универсальный зажим «Гиббс-Перевёртыш»">
              <a:hlinkClick xmlns:a="http://schemas.openxmlformats.org/drawingml/2006/main" r:id="rId13" tooltip="&quot;Универсальный зажим «Гиббс-Перевёртыш»&quot; 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Универсальный зажим «Гиббс-Перевёртыш»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6380" cy="151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5BAC">
        <w:rPr>
          <w:noProof/>
          <w:color w:val="000000"/>
        </w:rPr>
        <w:drawing>
          <wp:inline distT="0" distB="0" distL="0" distR="0">
            <wp:extent cx="1531620" cy="1531620"/>
            <wp:effectExtent l="0" t="0" r="0" b="0"/>
            <wp:docPr id="17" name="Рисунок 11" descr="Универсальный зажим «Гиббс-Перевёртыш»">
              <a:hlinkClick xmlns:a="http://schemas.openxmlformats.org/drawingml/2006/main" r:id="rId15" tooltip="&quot;Универсальный зажим «Гиббс-Перевёртыш»&quot; 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Универсальный зажим «Гиббс-Перевёртыш»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620" cy="1531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0502" w:rsidRDefault="00AC32BB" w:rsidP="00DF5BAC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DF5BAC">
        <w:rPr>
          <w:noProof/>
          <w:color w:val="000000"/>
        </w:rPr>
        <w:lastRenderedPageBreak/>
        <w:drawing>
          <wp:inline distT="0" distB="0" distL="0" distR="0">
            <wp:extent cx="1554480" cy="1554480"/>
            <wp:effectExtent l="0" t="0" r="0" b="0"/>
            <wp:docPr id="18" name="Рисунок 12" descr="Универсальный зажим «Гиббс-Перевёртыш»">
              <a:hlinkClick xmlns:a="http://schemas.openxmlformats.org/drawingml/2006/main" r:id="rId17" tooltip="&quot;Универсальный зажим «Гиббс-Перевёртыш»&quot; 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Универсальный зажим «Гиббс-Перевёртыш»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480" cy="155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5BAC">
        <w:rPr>
          <w:noProof/>
          <w:color w:val="000000"/>
        </w:rPr>
        <w:drawing>
          <wp:inline distT="0" distB="0" distL="0" distR="0">
            <wp:extent cx="1562100" cy="1562100"/>
            <wp:effectExtent l="0" t="0" r="0" b="0"/>
            <wp:docPr id="19" name="Рисунок 13" descr="Универсальный зажим «Гиббс-Перевёртыш»">
              <a:hlinkClick xmlns:a="http://schemas.openxmlformats.org/drawingml/2006/main" r:id="rId19" tooltip="&quot;Универсальный зажим «Гиббс-Перевёртыш»&quot; 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Универсальный зажим «Гиббс-Перевёртыш»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5BAC">
        <w:rPr>
          <w:noProof/>
          <w:color w:val="000000"/>
        </w:rPr>
        <w:drawing>
          <wp:inline distT="0" distB="0" distL="0" distR="0">
            <wp:extent cx="1417320" cy="1417320"/>
            <wp:effectExtent l="0" t="0" r="0" b="0"/>
            <wp:docPr id="20" name="Рисунок 14" descr="Универсальный зажим «Гиббс-Перевёртыш»">
              <a:hlinkClick xmlns:a="http://schemas.openxmlformats.org/drawingml/2006/main" r:id="rId21" tooltip="&quot;Универсальный зажим «Гиббс-Перевёртыш»&quot; 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Универсальный зажим «Гиббс-Перевёртыш»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320" cy="1417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106D" w:rsidRPr="00DF5BAC" w:rsidRDefault="004E106D" w:rsidP="00DF5BAC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4E106D">
        <w:rPr>
          <w:b/>
          <w:color w:val="000000"/>
        </w:rPr>
        <w:t>Рис.2.</w:t>
      </w:r>
      <w:r>
        <w:rPr>
          <w:color w:val="000000"/>
        </w:rPr>
        <w:t xml:space="preserve"> Заправка каната в зажим «Перевёртыш».</w:t>
      </w:r>
    </w:p>
    <w:p w:rsidR="00DF5BAC" w:rsidRPr="00DF5BAC" w:rsidRDefault="00DF5BAC" w:rsidP="00DF5BAC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C90502" w:rsidRPr="00DF5BAC" w:rsidRDefault="00C90502" w:rsidP="00DF5BAC">
      <w:pPr>
        <w:pStyle w:val="a4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</w:rPr>
      </w:pPr>
      <w:r w:rsidRPr="00DF5BAC">
        <w:rPr>
          <w:color w:val="000000"/>
        </w:rPr>
        <w:t xml:space="preserve">Внимание! Следите за правильностью </w:t>
      </w:r>
      <w:r w:rsidR="00136508" w:rsidRPr="00DF5BAC">
        <w:rPr>
          <w:color w:val="000000"/>
        </w:rPr>
        <w:t xml:space="preserve">работы </w:t>
      </w:r>
      <w:r w:rsidRPr="00DF5BAC">
        <w:rPr>
          <w:color w:val="000000"/>
        </w:rPr>
        <w:t>фикса</w:t>
      </w:r>
      <w:r w:rsidR="00136508" w:rsidRPr="00DF5BAC">
        <w:rPr>
          <w:color w:val="000000"/>
        </w:rPr>
        <w:t>торов и предохранителей</w:t>
      </w:r>
      <w:r w:rsidRPr="00DF5BAC">
        <w:rPr>
          <w:color w:val="000000"/>
        </w:rPr>
        <w:t xml:space="preserve"> устройства от раскрытия:</w:t>
      </w:r>
    </w:p>
    <w:p w:rsidR="00C90502" w:rsidRDefault="00AC32BB" w:rsidP="00DF5BAC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DF5BAC">
        <w:rPr>
          <w:noProof/>
          <w:color w:val="000000"/>
        </w:rPr>
        <w:drawing>
          <wp:inline distT="0" distB="0" distL="0" distR="0">
            <wp:extent cx="1905000" cy="1905000"/>
            <wp:effectExtent l="19050" t="0" r="0" b="0"/>
            <wp:docPr id="21" name="Рисунок 15" descr="Кнопка НЕ зафиксирована. Неправильно!">
              <a:hlinkClick xmlns:a="http://schemas.openxmlformats.org/drawingml/2006/main" r:id="rId23" tooltip="&quot;Кнопка НЕ зафиксирована. Неправильно!&quot; 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Кнопка НЕ зафиксирована. Неправильно!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2798" cy="1902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4108" w:rsidRPr="00DF5BAC">
        <w:rPr>
          <w:color w:val="000000"/>
        </w:rPr>
        <w:t xml:space="preserve"> </w:t>
      </w:r>
      <w:r w:rsidRPr="00DF5BAC">
        <w:rPr>
          <w:noProof/>
          <w:color w:val="000000"/>
        </w:rPr>
        <w:drawing>
          <wp:inline distT="0" distB="0" distL="0" distR="0">
            <wp:extent cx="1905000" cy="1905000"/>
            <wp:effectExtent l="19050" t="0" r="0" b="0"/>
            <wp:docPr id="22" name="Рисунок 16" descr="Кнопка зафиксирована правильно, но карабинчик не вставлен!">
              <a:hlinkClick xmlns:a="http://schemas.openxmlformats.org/drawingml/2006/main" r:id="rId25" tooltip="&quot;Кнопка зафиксирована правильно, но карабинчик не вставлен!&quot; 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 descr="Кнопка зафиксирована правильно, но карабинчик не вставлен!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2798" cy="1902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4108" w:rsidRPr="00DF5BAC">
        <w:rPr>
          <w:color w:val="000000"/>
        </w:rPr>
        <w:t xml:space="preserve"> </w:t>
      </w:r>
      <w:r w:rsidRPr="00DF5BAC">
        <w:rPr>
          <w:noProof/>
          <w:color w:val="000000"/>
        </w:rPr>
        <w:drawing>
          <wp:inline distT="0" distB="0" distL="0" distR="0">
            <wp:extent cx="1866900" cy="1866900"/>
            <wp:effectExtent l="19050" t="0" r="0" b="0"/>
            <wp:docPr id="23" name="Рисунок 17" descr="Штатное положение кнопки и предохранительного карабинчика">
              <a:hlinkClick xmlns:a="http://schemas.openxmlformats.org/drawingml/2006/main" r:id="rId27" tooltip="&quot;Штатное положение кнопки и предохранительного карабинчика&quot; 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Штатное положение кнопки и предохранительного карабинчика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9136" cy="1869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106D" w:rsidRDefault="004E106D" w:rsidP="00DF5BAC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4E106D">
        <w:rPr>
          <w:b/>
          <w:color w:val="000000"/>
        </w:rPr>
        <w:t>Рис.3.</w:t>
      </w:r>
      <w:r>
        <w:rPr>
          <w:color w:val="000000"/>
        </w:rPr>
        <w:t xml:space="preserve"> Работа </w:t>
      </w:r>
      <w:proofErr w:type="spellStart"/>
      <w:r>
        <w:rPr>
          <w:color w:val="000000"/>
        </w:rPr>
        <w:t>фиксатора-предохраниетеля</w:t>
      </w:r>
      <w:proofErr w:type="spellEnd"/>
      <w:r>
        <w:rPr>
          <w:color w:val="000000"/>
        </w:rPr>
        <w:t xml:space="preserve"> от открывания корпуса зажима «Перевёртыш».</w:t>
      </w:r>
    </w:p>
    <w:p w:rsidR="004E106D" w:rsidRPr="00DF5BAC" w:rsidRDefault="004E106D" w:rsidP="00DF5BAC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</w:p>
    <w:p w:rsidR="00C90502" w:rsidRPr="00DF5BAC" w:rsidRDefault="00C90502" w:rsidP="00DF5BAC">
      <w:pPr>
        <w:pStyle w:val="a4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rStyle w:val="a5"/>
          <w:color w:val="000000"/>
        </w:rPr>
      </w:pPr>
      <w:r w:rsidRPr="00DF5BAC">
        <w:rPr>
          <w:rStyle w:val="caps"/>
          <w:b/>
          <w:bCs/>
          <w:color w:val="000000"/>
        </w:rPr>
        <w:t>ЗАПРЕЩЕНО</w:t>
      </w:r>
      <w:r w:rsidR="00F94108" w:rsidRPr="00DF5BAC">
        <w:rPr>
          <w:rStyle w:val="apple-converted-space"/>
          <w:color w:val="000000"/>
        </w:rPr>
        <w:t xml:space="preserve"> </w:t>
      </w:r>
      <w:r w:rsidRPr="00DF5BAC">
        <w:rPr>
          <w:rStyle w:val="a5"/>
          <w:color w:val="000000"/>
        </w:rPr>
        <w:t xml:space="preserve">хватать зажим рукой в момент проталкивания его по тросу! Для перемещения зажима необходимо держаться рукой за карабин, </w:t>
      </w:r>
      <w:proofErr w:type="spellStart"/>
      <w:r w:rsidRPr="00DF5BAC">
        <w:rPr>
          <w:rStyle w:val="a5"/>
          <w:color w:val="000000"/>
        </w:rPr>
        <w:t>прощёлкнутый</w:t>
      </w:r>
      <w:proofErr w:type="spellEnd"/>
      <w:r w:rsidRPr="00DF5BAC">
        <w:rPr>
          <w:rStyle w:val="a5"/>
          <w:color w:val="000000"/>
        </w:rPr>
        <w:t xml:space="preserve"> в отверстие рычага, или подталкивать зажим снизу, нажимая пальцем на </w:t>
      </w:r>
      <w:proofErr w:type="spellStart"/>
      <w:r w:rsidRPr="00DF5BAC">
        <w:rPr>
          <w:rStyle w:val="a5"/>
          <w:color w:val="000000"/>
        </w:rPr>
        <w:t>антипанический</w:t>
      </w:r>
      <w:proofErr w:type="spellEnd"/>
      <w:r w:rsidRPr="00DF5BAC">
        <w:rPr>
          <w:rStyle w:val="a5"/>
          <w:color w:val="000000"/>
        </w:rPr>
        <w:t xml:space="preserve"> курок.</w:t>
      </w:r>
    </w:p>
    <w:p w:rsidR="00C90502" w:rsidRPr="00DF5BAC" w:rsidRDefault="00C90502" w:rsidP="00DF5BAC">
      <w:pPr>
        <w:pStyle w:val="a4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rStyle w:val="a5"/>
          <w:color w:val="000000"/>
        </w:rPr>
      </w:pPr>
      <w:proofErr w:type="spellStart"/>
      <w:r w:rsidRPr="00DF5BAC">
        <w:rPr>
          <w:rStyle w:val="a5"/>
          <w:color w:val="000000"/>
        </w:rPr>
        <w:t>Антипанический</w:t>
      </w:r>
      <w:proofErr w:type="spellEnd"/>
      <w:r w:rsidRPr="00DF5BAC">
        <w:rPr>
          <w:rStyle w:val="a5"/>
          <w:color w:val="000000"/>
        </w:rPr>
        <w:t xml:space="preserve"> курок-рычаг</w:t>
      </w:r>
      <w:r w:rsidR="00F94108" w:rsidRPr="00DF5BAC">
        <w:rPr>
          <w:rStyle w:val="apple-converted-space"/>
          <w:color w:val="000000"/>
        </w:rPr>
        <w:t xml:space="preserve"> </w:t>
      </w:r>
      <w:r w:rsidR="00B42409">
        <w:rPr>
          <w:rStyle w:val="apple-converted-space"/>
          <w:color w:val="000000"/>
        </w:rPr>
        <w:t xml:space="preserve">(рис.4) </w:t>
      </w:r>
      <w:r w:rsidRPr="00DF5BAC">
        <w:rPr>
          <w:color w:val="000000"/>
        </w:rPr>
        <w:t>при паническом сдавливании пользователем кистью ведущей руки корпуса зажима позволяет избежать возможного блокирования зажима от срабатывания.</w:t>
      </w:r>
      <w:r w:rsidR="00F94108" w:rsidRPr="00DF5BAC">
        <w:rPr>
          <w:rStyle w:val="apple-converted-space"/>
          <w:color w:val="000000"/>
        </w:rPr>
        <w:t xml:space="preserve"> </w:t>
      </w:r>
      <w:r w:rsidRPr="00DF5BAC">
        <w:rPr>
          <w:rStyle w:val="a5"/>
          <w:color w:val="000000"/>
        </w:rPr>
        <w:t>Пальцы надавят на рычаг и зажим сработает!</w:t>
      </w:r>
    </w:p>
    <w:p w:rsidR="00C90502" w:rsidRDefault="00AC32BB" w:rsidP="004E106D">
      <w:pPr>
        <w:pStyle w:val="a4"/>
        <w:shd w:val="clear" w:color="auto" w:fill="FFFFFF"/>
        <w:spacing w:before="0" w:beforeAutospacing="0" w:after="0" w:afterAutospacing="0"/>
        <w:jc w:val="center"/>
        <w:rPr>
          <w:rFonts w:eastAsia="Calibri"/>
          <w:noProof/>
          <w:color w:val="000000"/>
          <w:lang w:eastAsia="en-US"/>
        </w:rPr>
      </w:pPr>
      <w:r w:rsidRPr="00DF5BAC">
        <w:rPr>
          <w:b/>
          <w:noProof/>
          <w:color w:val="000000"/>
        </w:rPr>
        <w:drawing>
          <wp:inline distT="0" distB="0" distL="0" distR="0">
            <wp:extent cx="1546860" cy="1546860"/>
            <wp:effectExtent l="0" t="0" r="0" b="0"/>
            <wp:docPr id="24" name="Рисунок 1" descr="https://krok.biz/image/cache/data/zazhimi/Gibbs-Perevyortish_s_antipanikom_2-800x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krok.biz/image/cache/data/zazhimi/Gibbs-Perevyortish_s_antipanikom_2-800x800.jpg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6860" cy="154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2409" w:rsidRPr="00DF5BAC" w:rsidRDefault="00B42409" w:rsidP="004E106D">
      <w:pPr>
        <w:pStyle w:val="a4"/>
        <w:shd w:val="clear" w:color="auto" w:fill="FFFFFF"/>
        <w:spacing w:before="0" w:beforeAutospacing="0" w:after="0" w:afterAutospacing="0"/>
        <w:jc w:val="center"/>
        <w:rPr>
          <w:rFonts w:eastAsia="Calibri"/>
          <w:noProof/>
          <w:color w:val="000000"/>
          <w:lang w:eastAsia="en-US"/>
        </w:rPr>
      </w:pPr>
      <w:r w:rsidRPr="00B42409">
        <w:rPr>
          <w:rFonts w:eastAsia="Calibri"/>
          <w:b/>
          <w:noProof/>
          <w:color w:val="000000"/>
          <w:lang w:eastAsia="en-US"/>
        </w:rPr>
        <w:t>Рис. 4.</w:t>
      </w:r>
      <w:r>
        <w:rPr>
          <w:rFonts w:eastAsia="Calibri"/>
          <w:noProof/>
          <w:color w:val="000000"/>
          <w:lang w:eastAsia="en-US"/>
        </w:rPr>
        <w:t xml:space="preserve"> Проталкивание зажима по канату с удерживанием антипанического курка.</w:t>
      </w:r>
    </w:p>
    <w:p w:rsidR="007A06FE" w:rsidRPr="00DF5BAC" w:rsidRDefault="007A06FE" w:rsidP="00DF5BAC">
      <w:pPr>
        <w:shd w:val="clear" w:color="auto" w:fill="FFFFFF"/>
        <w:jc w:val="both"/>
        <w:rPr>
          <w:b/>
          <w:bCs/>
          <w:color w:val="333333"/>
        </w:rPr>
      </w:pPr>
    </w:p>
    <w:p w:rsidR="00C90502" w:rsidRPr="00DF5BAC" w:rsidRDefault="00C90502" w:rsidP="00DF5BAC">
      <w:pPr>
        <w:pStyle w:val="a7"/>
        <w:numPr>
          <w:ilvl w:val="0"/>
          <w:numId w:val="16"/>
        </w:numPr>
        <w:shd w:val="clear" w:color="auto" w:fill="FFFFFF"/>
        <w:ind w:left="0" w:firstLine="0"/>
        <w:jc w:val="both"/>
        <w:rPr>
          <w:rFonts w:ascii="Times New Roman" w:hAnsi="Times New Roman"/>
          <w:b/>
          <w:bCs/>
          <w:color w:val="333333"/>
          <w:sz w:val="24"/>
          <w:szCs w:val="24"/>
        </w:rPr>
      </w:pPr>
      <w:r w:rsidRPr="00DF5BAC">
        <w:rPr>
          <w:rFonts w:ascii="Times New Roman" w:hAnsi="Times New Roman"/>
          <w:b/>
          <w:bCs/>
          <w:color w:val="333333"/>
          <w:sz w:val="24"/>
          <w:szCs w:val="24"/>
        </w:rPr>
        <w:t xml:space="preserve">Внимание! Как </w:t>
      </w:r>
      <w:proofErr w:type="spellStart"/>
      <w:r w:rsidRPr="00DF5BAC">
        <w:rPr>
          <w:rFonts w:ascii="Times New Roman" w:hAnsi="Times New Roman"/>
          <w:b/>
          <w:bCs/>
          <w:color w:val="333333"/>
          <w:sz w:val="24"/>
          <w:szCs w:val="24"/>
        </w:rPr>
        <w:t>самостраховочное</w:t>
      </w:r>
      <w:proofErr w:type="spellEnd"/>
      <w:r w:rsidRPr="00DF5BAC">
        <w:rPr>
          <w:rFonts w:ascii="Times New Roman" w:hAnsi="Times New Roman"/>
          <w:b/>
          <w:bCs/>
          <w:color w:val="333333"/>
          <w:sz w:val="24"/>
          <w:szCs w:val="24"/>
        </w:rPr>
        <w:t xml:space="preserve"> устройство зажим разрешается использовать только с амортизатором рывка! Применение со строповым удлинителем без амортизатора </w:t>
      </w:r>
      <w:r w:rsidR="00924F6C" w:rsidRPr="00DF5BAC">
        <w:rPr>
          <w:rFonts w:ascii="Times New Roman" w:hAnsi="Times New Roman"/>
          <w:b/>
          <w:bCs/>
          <w:color w:val="333333"/>
          <w:sz w:val="24"/>
          <w:szCs w:val="24"/>
        </w:rPr>
        <w:t>–</w:t>
      </w:r>
      <w:r w:rsidR="00F94108" w:rsidRPr="00DF5BAC">
        <w:rPr>
          <w:rFonts w:ascii="Times New Roman" w:hAnsi="Times New Roman"/>
          <w:b/>
          <w:bCs/>
          <w:color w:val="333333"/>
          <w:sz w:val="24"/>
          <w:szCs w:val="24"/>
        </w:rPr>
        <w:t xml:space="preserve"> </w:t>
      </w:r>
      <w:r w:rsidRPr="00DF5BAC">
        <w:rPr>
          <w:rFonts w:ascii="Times New Roman" w:hAnsi="Times New Roman"/>
          <w:b/>
          <w:bCs/>
          <w:color w:val="333333"/>
          <w:sz w:val="24"/>
          <w:szCs w:val="24"/>
        </w:rPr>
        <w:t>ЗАПРЕЩАЕТСЯ!</w:t>
      </w:r>
      <w:bookmarkStart w:id="0" w:name="_GoBack"/>
      <w:bookmarkEnd w:id="0"/>
      <w:r w:rsidR="00B42409">
        <w:rPr>
          <w:rFonts w:ascii="Times New Roman" w:hAnsi="Times New Roman"/>
          <w:b/>
          <w:bCs/>
          <w:color w:val="333333"/>
          <w:sz w:val="24"/>
          <w:szCs w:val="24"/>
        </w:rPr>
        <w:t xml:space="preserve"> (рис.5).</w:t>
      </w:r>
    </w:p>
    <w:p w:rsidR="00420653" w:rsidRDefault="00B42409" w:rsidP="004E106D">
      <w:pPr>
        <w:pStyle w:val="a7"/>
        <w:shd w:val="clear" w:color="auto" w:fill="FFFFFF"/>
        <w:ind w:left="0"/>
        <w:jc w:val="center"/>
        <w:rPr>
          <w:rFonts w:ascii="Times New Roman" w:hAnsi="Times New Roman"/>
          <w:bCs/>
          <w:color w:val="333333"/>
          <w:sz w:val="24"/>
          <w:szCs w:val="24"/>
        </w:rPr>
      </w:pPr>
      <w:r w:rsidRPr="00B42409">
        <w:rPr>
          <w:rFonts w:ascii="Times New Roman" w:hAnsi="Times New Roman"/>
          <w:bCs/>
          <w:color w:val="333333"/>
          <w:sz w:val="24"/>
          <w:szCs w:val="24"/>
        </w:rPr>
        <w:lastRenderedPageBreak/>
        <w:drawing>
          <wp:inline distT="0" distB="0" distL="0" distR="0">
            <wp:extent cx="2724150" cy="2724150"/>
            <wp:effectExtent l="19050" t="0" r="0" b="0"/>
            <wp:docPr id="3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876" cy="27308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20653" w:rsidRPr="00DF5BAC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4320000" cy="4320000"/>
            <wp:effectExtent l="0" t="0" r="4445" b="4445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gibbs-perevyortysh_s_shaklom_amortizatorom_3.jpg"/>
                    <pic:cNvPicPr/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0000" cy="43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2409" w:rsidRDefault="00B42409" w:rsidP="004E106D">
      <w:pPr>
        <w:pStyle w:val="a7"/>
        <w:shd w:val="clear" w:color="auto" w:fill="FFFFFF"/>
        <w:ind w:left="0"/>
        <w:jc w:val="center"/>
        <w:rPr>
          <w:rFonts w:ascii="Times New Roman" w:hAnsi="Times New Roman"/>
          <w:bCs/>
          <w:color w:val="333333"/>
          <w:sz w:val="24"/>
          <w:szCs w:val="24"/>
        </w:rPr>
      </w:pPr>
      <w:r w:rsidRPr="00B42409">
        <w:rPr>
          <w:rFonts w:ascii="Times New Roman" w:hAnsi="Times New Roman"/>
          <w:b/>
          <w:bCs/>
          <w:color w:val="333333"/>
          <w:sz w:val="24"/>
          <w:szCs w:val="24"/>
        </w:rPr>
        <w:t xml:space="preserve">Рис.5. </w:t>
      </w:r>
      <w:r>
        <w:rPr>
          <w:rFonts w:ascii="Times New Roman" w:hAnsi="Times New Roman"/>
          <w:bCs/>
          <w:color w:val="333333"/>
          <w:sz w:val="24"/>
          <w:szCs w:val="24"/>
        </w:rPr>
        <w:t>Примеры неправильной и правильной работы с зажимами.</w:t>
      </w:r>
    </w:p>
    <w:p w:rsidR="00B42409" w:rsidRPr="00DF5BAC" w:rsidRDefault="00B42409" w:rsidP="00B42409">
      <w:pPr>
        <w:pStyle w:val="a7"/>
        <w:numPr>
          <w:ilvl w:val="0"/>
          <w:numId w:val="16"/>
        </w:numPr>
        <w:shd w:val="clear" w:color="auto" w:fill="FFFFFF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DF5BAC">
        <w:rPr>
          <w:rFonts w:ascii="Times New Roman" w:hAnsi="Times New Roman"/>
          <w:color w:val="000000"/>
          <w:sz w:val="24"/>
          <w:szCs w:val="24"/>
        </w:rPr>
        <w:t>Для использования зажимов с амортизатором</w:t>
      </w:r>
      <w:r>
        <w:rPr>
          <w:rFonts w:ascii="Times New Roman" w:hAnsi="Times New Roman"/>
          <w:color w:val="000000"/>
          <w:sz w:val="24"/>
          <w:szCs w:val="24"/>
        </w:rPr>
        <w:t xml:space="preserve"> (рис.6)</w:t>
      </w:r>
      <w:r w:rsidRPr="00DF5BAC">
        <w:rPr>
          <w:rFonts w:ascii="Times New Roman" w:hAnsi="Times New Roman"/>
          <w:color w:val="000000"/>
          <w:sz w:val="24"/>
          <w:szCs w:val="24"/>
        </w:rPr>
        <w:t xml:space="preserve">, тот присоединяется к отверстию в рычаге зажима </w:t>
      </w:r>
      <w:proofErr w:type="spellStart"/>
      <w:r w:rsidRPr="00DF5BAC">
        <w:rPr>
          <w:rFonts w:ascii="Times New Roman" w:hAnsi="Times New Roman"/>
          <w:color w:val="000000"/>
          <w:sz w:val="24"/>
          <w:szCs w:val="24"/>
        </w:rPr>
        <w:t>шаклом</w:t>
      </w:r>
      <w:proofErr w:type="spellEnd"/>
      <w:r w:rsidRPr="00DF5BAC">
        <w:rPr>
          <w:rFonts w:ascii="Times New Roman" w:hAnsi="Times New Roman"/>
          <w:color w:val="000000"/>
          <w:sz w:val="24"/>
          <w:szCs w:val="24"/>
        </w:rPr>
        <w:t xml:space="preserve"> «Омега-362» от ТМ «КРОК»:</w:t>
      </w:r>
    </w:p>
    <w:p w:rsidR="00B42409" w:rsidRDefault="00B42409" w:rsidP="00B42409">
      <w:pPr>
        <w:pStyle w:val="a7"/>
        <w:shd w:val="clear" w:color="auto" w:fill="FFFFFF"/>
        <w:ind w:left="0"/>
        <w:jc w:val="center"/>
        <w:rPr>
          <w:rFonts w:ascii="Times New Roman" w:hAnsi="Times New Roman"/>
          <w:sz w:val="24"/>
          <w:szCs w:val="24"/>
        </w:rPr>
      </w:pPr>
      <w:r w:rsidRPr="00DF5BAC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371600" cy="1371600"/>
            <wp:effectExtent l="19050" t="0" r="0" b="0"/>
            <wp:docPr id="40" name="Рисунок 8" descr="gibbs-lodochka_s_shaklom_amortizatorom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gibbs-lodochka_s_shaklom_amortizatorom_4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149" cy="1370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5BAC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466850" cy="1466850"/>
            <wp:effectExtent l="19050" t="0" r="0" b="0"/>
            <wp:docPr id="41" name="Рисунок 9" descr="gibbs-perevyortysh_s_shaklom_amortizatorom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gibbs-perevyortysh_s_shaklom_amortizatorom_1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5298" cy="1465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2409" w:rsidRPr="00DF5BAC" w:rsidRDefault="00B42409" w:rsidP="00B42409">
      <w:pPr>
        <w:pStyle w:val="a7"/>
        <w:shd w:val="clear" w:color="auto" w:fill="FFFFFF"/>
        <w:ind w:left="0"/>
        <w:jc w:val="center"/>
        <w:rPr>
          <w:rFonts w:ascii="Times New Roman" w:hAnsi="Times New Roman"/>
          <w:sz w:val="24"/>
          <w:szCs w:val="24"/>
        </w:rPr>
      </w:pPr>
      <w:r w:rsidRPr="00B42409">
        <w:rPr>
          <w:rFonts w:ascii="Times New Roman" w:hAnsi="Times New Roman"/>
          <w:b/>
          <w:sz w:val="24"/>
          <w:szCs w:val="24"/>
        </w:rPr>
        <w:t>Рис.6.</w:t>
      </w:r>
      <w:r>
        <w:rPr>
          <w:rFonts w:ascii="Times New Roman" w:hAnsi="Times New Roman"/>
          <w:sz w:val="24"/>
          <w:szCs w:val="24"/>
        </w:rPr>
        <w:t xml:space="preserve"> Присоединение амортизаторов к зажимам.</w:t>
      </w:r>
    </w:p>
    <w:p w:rsidR="00B42409" w:rsidRPr="004E106D" w:rsidRDefault="00B42409" w:rsidP="00B42409">
      <w:pPr>
        <w:pStyle w:val="a7"/>
        <w:numPr>
          <w:ilvl w:val="0"/>
          <w:numId w:val="16"/>
        </w:numPr>
        <w:shd w:val="clear" w:color="auto" w:fill="FFFFFF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E106D">
        <w:rPr>
          <w:rFonts w:ascii="Times New Roman" w:hAnsi="Times New Roman"/>
          <w:b/>
          <w:bCs/>
          <w:color w:val="333333"/>
          <w:sz w:val="24"/>
          <w:szCs w:val="24"/>
        </w:rPr>
        <w:lastRenderedPageBreak/>
        <w:t xml:space="preserve">Производитель рекомендует использовать с зажимом – многоразовый фрикционный амортизатор из линейки «ЛАЙФ-Дубль» от ТМ КРОК. </w:t>
      </w:r>
      <w:r w:rsidRPr="004E10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Кроме того, имеется вариант исполнения амортизатора с удлинённым фалом (</w:t>
      </w:r>
      <w:r w:rsidRPr="004E106D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«Лайф-Дубль10/500»</w:t>
      </w:r>
      <w:r w:rsidRPr="004E10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), увеличивающим длину такого стропа (с амортизатором) до 500 мм. </w:t>
      </w:r>
    </w:p>
    <w:p w:rsidR="00B42409" w:rsidRPr="00DF5BAC" w:rsidRDefault="00B42409" w:rsidP="00B42409">
      <w:pPr>
        <w:pStyle w:val="a7"/>
        <w:numPr>
          <w:ilvl w:val="0"/>
          <w:numId w:val="16"/>
        </w:numPr>
        <w:shd w:val="clear" w:color="auto" w:fill="FFFFFF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DF5BAC">
        <w:rPr>
          <w:rFonts w:ascii="Times New Roman" w:hAnsi="Times New Roman"/>
          <w:sz w:val="24"/>
          <w:szCs w:val="24"/>
        </w:rPr>
        <w:t xml:space="preserve">Фрикционный многоразовый амортизатор линейки </w:t>
      </w:r>
      <w:proofErr w:type="spellStart"/>
      <w:r w:rsidRPr="00DF5BAC">
        <w:rPr>
          <w:rFonts w:ascii="Times New Roman" w:hAnsi="Times New Roman"/>
          <w:sz w:val="24"/>
          <w:szCs w:val="24"/>
        </w:rPr>
        <w:t>Лайф-Дубль</w:t>
      </w:r>
      <w:proofErr w:type="spellEnd"/>
      <w:r w:rsidRPr="00DF5BAC">
        <w:rPr>
          <w:rFonts w:ascii="Times New Roman" w:hAnsi="Times New Roman"/>
          <w:sz w:val="24"/>
          <w:szCs w:val="24"/>
        </w:rPr>
        <w:t xml:space="preserve"> </w:t>
      </w:r>
      <w:hyperlink r:id="rId34" w:history="1"/>
      <w:r w:rsidRPr="00DF5BAC">
        <w:rPr>
          <w:rFonts w:ascii="Times New Roman" w:hAnsi="Times New Roman"/>
          <w:color w:val="000000"/>
          <w:sz w:val="24"/>
          <w:szCs w:val="24"/>
        </w:rPr>
        <w:t>(</w:t>
      </w:r>
      <w:proofErr w:type="spellStart"/>
      <w:r w:rsidRPr="00DF5BAC">
        <w:rPr>
          <w:rFonts w:ascii="Times New Roman" w:hAnsi="Times New Roman"/>
          <w:color w:val="000000"/>
          <w:sz w:val="24"/>
          <w:szCs w:val="24"/>
        </w:rPr>
        <w:t>Energy</w:t>
      </w:r>
      <w:proofErr w:type="spellEnd"/>
      <w:r w:rsidRPr="00DF5BA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F5BAC">
        <w:rPr>
          <w:rFonts w:ascii="Times New Roman" w:hAnsi="Times New Roman"/>
          <w:color w:val="000000"/>
          <w:sz w:val="24"/>
          <w:szCs w:val="24"/>
        </w:rPr>
        <w:t>absorbers</w:t>
      </w:r>
      <w:proofErr w:type="spellEnd"/>
      <w:r w:rsidRPr="00DF5BA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F5BAC">
        <w:rPr>
          <w:rFonts w:ascii="Times New Roman" w:hAnsi="Times New Roman"/>
          <w:color w:val="000000"/>
          <w:sz w:val="24"/>
          <w:szCs w:val="24"/>
        </w:rPr>
        <w:t>LIFE-Duble</w:t>
      </w:r>
      <w:proofErr w:type="spellEnd"/>
      <w:r w:rsidRPr="00DF5BAC">
        <w:rPr>
          <w:rFonts w:ascii="Times New Roman" w:hAnsi="Times New Roman"/>
          <w:color w:val="000000"/>
          <w:sz w:val="24"/>
          <w:szCs w:val="24"/>
        </w:rPr>
        <w:t xml:space="preserve">) – представляет собой тормозной элемент из алюминиевой пластины со специальными отверстиями, расположенными в определённом порядке, в которые продеты и закреплены специальным образом усы специального двойного верёвочного стропа. </w:t>
      </w:r>
      <w:r w:rsidRPr="00DF5BAC">
        <w:rPr>
          <w:rFonts w:ascii="Times New Roman" w:hAnsi="Times New Roman"/>
          <w:sz w:val="24"/>
          <w:szCs w:val="24"/>
        </w:rPr>
        <w:t xml:space="preserve">Для повторного использования сработавшего амортизатора необходимо всего лишь </w:t>
      </w:r>
      <w:proofErr w:type="spellStart"/>
      <w:r w:rsidRPr="00DF5BAC">
        <w:rPr>
          <w:rFonts w:ascii="Times New Roman" w:hAnsi="Times New Roman"/>
          <w:sz w:val="24"/>
          <w:szCs w:val="24"/>
        </w:rPr>
        <w:t>перезаправить</w:t>
      </w:r>
      <w:proofErr w:type="spellEnd"/>
      <w:r w:rsidRPr="00DF5BAC">
        <w:rPr>
          <w:rFonts w:ascii="Times New Roman" w:hAnsi="Times New Roman"/>
          <w:sz w:val="24"/>
          <w:szCs w:val="24"/>
        </w:rPr>
        <w:t xml:space="preserve"> его! </w:t>
      </w:r>
      <w:r w:rsidRPr="00DF5BAC">
        <w:rPr>
          <w:rFonts w:ascii="Times New Roman" w:hAnsi="Times New Roman"/>
          <w:color w:val="000000"/>
          <w:sz w:val="24"/>
          <w:szCs w:val="24"/>
        </w:rPr>
        <w:t>Принцип работы многоразового фрикционного амортизатора «</w:t>
      </w:r>
      <w:proofErr w:type="spellStart"/>
      <w:r w:rsidRPr="00DF5BAC">
        <w:rPr>
          <w:rFonts w:ascii="Times New Roman" w:hAnsi="Times New Roman"/>
          <w:color w:val="000000"/>
          <w:sz w:val="24"/>
          <w:szCs w:val="24"/>
        </w:rPr>
        <w:t>Лайф-Дубль</w:t>
      </w:r>
      <w:proofErr w:type="spellEnd"/>
      <w:r w:rsidRPr="00DF5BAC">
        <w:rPr>
          <w:rFonts w:ascii="Times New Roman" w:hAnsi="Times New Roman"/>
          <w:color w:val="000000"/>
          <w:sz w:val="24"/>
          <w:szCs w:val="24"/>
        </w:rPr>
        <w:t>» указан в соответствующем паспорте.</w:t>
      </w:r>
    </w:p>
    <w:p w:rsidR="00C90502" w:rsidRPr="00DF5BAC" w:rsidRDefault="00C90502" w:rsidP="00DF5BAC">
      <w:pPr>
        <w:pStyle w:val="a7"/>
        <w:numPr>
          <w:ilvl w:val="0"/>
          <w:numId w:val="16"/>
        </w:numPr>
        <w:shd w:val="clear" w:color="auto" w:fill="FFFFFF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DF5BAC">
        <w:rPr>
          <w:rFonts w:ascii="Times New Roman" w:hAnsi="Times New Roman"/>
          <w:color w:val="000000"/>
          <w:sz w:val="24"/>
          <w:szCs w:val="24"/>
        </w:rPr>
        <w:t>Внимание! Рекомендуется использовать карабин с автоматически блокирующейся муфтой, чтобы резьбовая муфта не раскрутилась от вибрации.</w:t>
      </w:r>
    </w:p>
    <w:p w:rsidR="00C90502" w:rsidRPr="00DF5BAC" w:rsidRDefault="00C90502" w:rsidP="00DF5BAC">
      <w:pPr>
        <w:pStyle w:val="a7"/>
        <w:numPr>
          <w:ilvl w:val="0"/>
          <w:numId w:val="16"/>
        </w:numPr>
        <w:shd w:val="clear" w:color="auto" w:fill="FFFFFF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F5BAC">
        <w:rPr>
          <w:rFonts w:ascii="Times New Roman" w:hAnsi="Times New Roman"/>
          <w:sz w:val="24"/>
          <w:szCs w:val="24"/>
        </w:rPr>
        <w:t>Пользователю при работе необходимо предусматривать минимальный зазор – свободное пространство под его ногами, которое не допускает контакта его с рабочей поверхностью или любым препятствием в случае падения. Минимальный зазор (пространство свободного падения) = Длина стропа + длина раскрывшегося амортизатора + расстояние между точкой присоединения к страховочной привязи и ногами работника, 2,0</w:t>
      </w:r>
      <w:r w:rsidR="00924F6C" w:rsidRPr="00DF5BAC">
        <w:rPr>
          <w:rFonts w:ascii="Times New Roman" w:hAnsi="Times New Roman"/>
          <w:sz w:val="24"/>
          <w:szCs w:val="24"/>
        </w:rPr>
        <w:t xml:space="preserve"> </w:t>
      </w:r>
      <w:r w:rsidRPr="00DF5BAC">
        <w:rPr>
          <w:rFonts w:ascii="Times New Roman" w:hAnsi="Times New Roman"/>
          <w:sz w:val="24"/>
          <w:szCs w:val="24"/>
        </w:rPr>
        <w:t>м + базовое расстояние от поверхности, 1</w:t>
      </w:r>
      <w:r w:rsidR="00924F6C" w:rsidRPr="00DF5BAC">
        <w:rPr>
          <w:rFonts w:ascii="Times New Roman" w:hAnsi="Times New Roman"/>
          <w:sz w:val="24"/>
          <w:szCs w:val="24"/>
        </w:rPr>
        <w:t xml:space="preserve"> </w:t>
      </w:r>
      <w:r w:rsidRPr="00DF5BAC">
        <w:rPr>
          <w:rFonts w:ascii="Times New Roman" w:hAnsi="Times New Roman"/>
          <w:sz w:val="24"/>
          <w:szCs w:val="24"/>
        </w:rPr>
        <w:t>м</w:t>
      </w:r>
      <w:r w:rsidR="00B42409">
        <w:rPr>
          <w:rFonts w:ascii="Times New Roman" w:hAnsi="Times New Roman"/>
          <w:sz w:val="24"/>
          <w:szCs w:val="24"/>
        </w:rPr>
        <w:t xml:space="preserve"> (рис.7)</w:t>
      </w:r>
      <w:r w:rsidRPr="00DF5BAC">
        <w:rPr>
          <w:rFonts w:ascii="Times New Roman" w:hAnsi="Times New Roman"/>
          <w:sz w:val="24"/>
          <w:szCs w:val="24"/>
        </w:rPr>
        <w:t>.</w:t>
      </w:r>
    </w:p>
    <w:p w:rsidR="00C90502" w:rsidRPr="00DF5BAC" w:rsidRDefault="00C90502" w:rsidP="00DF5BAC">
      <w:pPr>
        <w:pStyle w:val="a7"/>
        <w:numPr>
          <w:ilvl w:val="0"/>
          <w:numId w:val="16"/>
        </w:numPr>
        <w:shd w:val="clear" w:color="auto" w:fill="FFFFFF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F5BAC">
        <w:rPr>
          <w:rFonts w:ascii="Times New Roman" w:hAnsi="Times New Roman"/>
          <w:sz w:val="24"/>
          <w:szCs w:val="24"/>
        </w:rPr>
        <w:t>При максимальной длине используемого стропа с амортизатором и с соединителями в 0,7</w:t>
      </w:r>
      <w:r w:rsidR="00924F6C" w:rsidRPr="00DF5BAC">
        <w:rPr>
          <w:rFonts w:ascii="Times New Roman" w:hAnsi="Times New Roman"/>
          <w:sz w:val="24"/>
          <w:szCs w:val="24"/>
        </w:rPr>
        <w:t xml:space="preserve"> </w:t>
      </w:r>
      <w:r w:rsidRPr="00DF5BAC">
        <w:rPr>
          <w:rFonts w:ascii="Times New Roman" w:hAnsi="Times New Roman"/>
          <w:sz w:val="24"/>
          <w:szCs w:val="24"/>
        </w:rPr>
        <w:t>метра, при полном раскрытии амортизатора необходимый минимум свободного пространства составляет: 0,7</w:t>
      </w:r>
      <w:r w:rsidR="00924F6C" w:rsidRPr="00DF5BAC">
        <w:rPr>
          <w:rFonts w:ascii="Times New Roman" w:hAnsi="Times New Roman"/>
          <w:sz w:val="24"/>
          <w:szCs w:val="24"/>
        </w:rPr>
        <w:t xml:space="preserve"> </w:t>
      </w:r>
      <w:r w:rsidRPr="00DF5BAC">
        <w:rPr>
          <w:rFonts w:ascii="Times New Roman" w:hAnsi="Times New Roman"/>
          <w:sz w:val="24"/>
          <w:szCs w:val="24"/>
        </w:rPr>
        <w:t>м</w:t>
      </w:r>
      <w:r w:rsidR="00924F6C" w:rsidRPr="00DF5BAC">
        <w:rPr>
          <w:rFonts w:ascii="Times New Roman" w:hAnsi="Times New Roman"/>
          <w:sz w:val="24"/>
          <w:szCs w:val="24"/>
        </w:rPr>
        <w:t xml:space="preserve"> </w:t>
      </w:r>
      <w:r w:rsidRPr="00DF5BAC">
        <w:rPr>
          <w:rFonts w:ascii="Times New Roman" w:hAnsi="Times New Roman"/>
          <w:sz w:val="24"/>
          <w:szCs w:val="24"/>
        </w:rPr>
        <w:t>+</w:t>
      </w:r>
      <w:r w:rsidR="00924F6C" w:rsidRPr="00DF5BAC">
        <w:rPr>
          <w:rFonts w:ascii="Times New Roman" w:hAnsi="Times New Roman"/>
          <w:sz w:val="24"/>
          <w:szCs w:val="24"/>
        </w:rPr>
        <w:t xml:space="preserve"> </w:t>
      </w:r>
      <w:r w:rsidRPr="00DF5BAC">
        <w:rPr>
          <w:rFonts w:ascii="Times New Roman" w:hAnsi="Times New Roman"/>
          <w:sz w:val="24"/>
          <w:szCs w:val="24"/>
        </w:rPr>
        <w:t>0,55</w:t>
      </w:r>
      <w:r w:rsidR="00924F6C" w:rsidRPr="00DF5BAC">
        <w:rPr>
          <w:rFonts w:ascii="Times New Roman" w:hAnsi="Times New Roman"/>
          <w:sz w:val="24"/>
          <w:szCs w:val="24"/>
        </w:rPr>
        <w:t xml:space="preserve"> </w:t>
      </w:r>
      <w:r w:rsidRPr="00DF5BAC">
        <w:rPr>
          <w:rFonts w:ascii="Times New Roman" w:hAnsi="Times New Roman"/>
          <w:sz w:val="24"/>
          <w:szCs w:val="24"/>
        </w:rPr>
        <w:t>м</w:t>
      </w:r>
      <w:r w:rsidR="00924F6C" w:rsidRPr="00DF5BAC">
        <w:rPr>
          <w:rFonts w:ascii="Times New Roman" w:hAnsi="Times New Roman"/>
          <w:sz w:val="24"/>
          <w:szCs w:val="24"/>
        </w:rPr>
        <w:t xml:space="preserve"> </w:t>
      </w:r>
      <w:r w:rsidRPr="00DF5BAC">
        <w:rPr>
          <w:rFonts w:ascii="Times New Roman" w:hAnsi="Times New Roman"/>
          <w:sz w:val="24"/>
          <w:szCs w:val="24"/>
        </w:rPr>
        <w:t>+</w:t>
      </w:r>
      <w:r w:rsidR="00924F6C" w:rsidRPr="00DF5BAC">
        <w:rPr>
          <w:rFonts w:ascii="Times New Roman" w:hAnsi="Times New Roman"/>
          <w:sz w:val="24"/>
          <w:szCs w:val="24"/>
        </w:rPr>
        <w:t xml:space="preserve"> </w:t>
      </w:r>
      <w:r w:rsidRPr="00DF5BAC">
        <w:rPr>
          <w:rFonts w:ascii="Times New Roman" w:hAnsi="Times New Roman"/>
          <w:sz w:val="24"/>
          <w:szCs w:val="24"/>
        </w:rPr>
        <w:t>2,0</w:t>
      </w:r>
      <w:r w:rsidR="00924F6C" w:rsidRPr="00DF5BAC">
        <w:rPr>
          <w:rFonts w:ascii="Times New Roman" w:hAnsi="Times New Roman"/>
          <w:sz w:val="24"/>
          <w:szCs w:val="24"/>
        </w:rPr>
        <w:t xml:space="preserve"> </w:t>
      </w:r>
      <w:r w:rsidRPr="00DF5BAC">
        <w:rPr>
          <w:rFonts w:ascii="Times New Roman" w:hAnsi="Times New Roman"/>
          <w:sz w:val="24"/>
          <w:szCs w:val="24"/>
        </w:rPr>
        <w:t>м</w:t>
      </w:r>
      <w:r w:rsidR="00924F6C" w:rsidRPr="00DF5BAC">
        <w:rPr>
          <w:rFonts w:ascii="Times New Roman" w:hAnsi="Times New Roman"/>
          <w:sz w:val="24"/>
          <w:szCs w:val="24"/>
        </w:rPr>
        <w:t xml:space="preserve"> </w:t>
      </w:r>
      <w:r w:rsidRPr="00DF5BAC">
        <w:rPr>
          <w:rFonts w:ascii="Times New Roman" w:hAnsi="Times New Roman"/>
          <w:sz w:val="24"/>
          <w:szCs w:val="24"/>
        </w:rPr>
        <w:t>+</w:t>
      </w:r>
      <w:r w:rsidR="00924F6C" w:rsidRPr="00DF5BAC">
        <w:rPr>
          <w:rFonts w:ascii="Times New Roman" w:hAnsi="Times New Roman"/>
          <w:sz w:val="24"/>
          <w:szCs w:val="24"/>
        </w:rPr>
        <w:t xml:space="preserve"> </w:t>
      </w:r>
      <w:r w:rsidRPr="00DF5BAC">
        <w:rPr>
          <w:rFonts w:ascii="Times New Roman" w:hAnsi="Times New Roman"/>
          <w:sz w:val="24"/>
          <w:szCs w:val="24"/>
        </w:rPr>
        <w:t>1</w:t>
      </w:r>
      <w:r w:rsidR="00924F6C" w:rsidRPr="00DF5BAC">
        <w:rPr>
          <w:rFonts w:ascii="Times New Roman" w:hAnsi="Times New Roman"/>
          <w:sz w:val="24"/>
          <w:szCs w:val="24"/>
        </w:rPr>
        <w:t xml:space="preserve"> </w:t>
      </w:r>
      <w:r w:rsidRPr="00DF5BAC">
        <w:rPr>
          <w:rFonts w:ascii="Times New Roman" w:hAnsi="Times New Roman"/>
          <w:sz w:val="24"/>
          <w:szCs w:val="24"/>
        </w:rPr>
        <w:t>м</w:t>
      </w:r>
      <w:r w:rsidR="00924F6C" w:rsidRPr="00DF5BAC">
        <w:rPr>
          <w:rFonts w:ascii="Times New Roman" w:hAnsi="Times New Roman"/>
          <w:sz w:val="24"/>
          <w:szCs w:val="24"/>
        </w:rPr>
        <w:t xml:space="preserve"> </w:t>
      </w:r>
      <w:r w:rsidRPr="00DF5BAC">
        <w:rPr>
          <w:rFonts w:ascii="Times New Roman" w:hAnsi="Times New Roman"/>
          <w:sz w:val="24"/>
          <w:szCs w:val="24"/>
        </w:rPr>
        <w:t>=</w:t>
      </w:r>
      <w:r w:rsidR="00924F6C" w:rsidRPr="00DF5BAC">
        <w:rPr>
          <w:rFonts w:ascii="Times New Roman" w:hAnsi="Times New Roman"/>
          <w:sz w:val="24"/>
          <w:szCs w:val="24"/>
        </w:rPr>
        <w:t xml:space="preserve"> </w:t>
      </w:r>
      <w:r w:rsidRPr="00DF5BAC">
        <w:rPr>
          <w:rFonts w:ascii="Times New Roman" w:hAnsi="Times New Roman"/>
          <w:sz w:val="24"/>
          <w:szCs w:val="24"/>
        </w:rPr>
        <w:t>4,25</w:t>
      </w:r>
      <w:r w:rsidR="00924F6C" w:rsidRPr="00DF5BAC">
        <w:rPr>
          <w:rFonts w:ascii="Times New Roman" w:hAnsi="Times New Roman"/>
          <w:sz w:val="24"/>
          <w:szCs w:val="24"/>
        </w:rPr>
        <w:t xml:space="preserve"> </w:t>
      </w:r>
      <w:r w:rsidRPr="00DF5BAC">
        <w:rPr>
          <w:rFonts w:ascii="Times New Roman" w:hAnsi="Times New Roman"/>
          <w:sz w:val="24"/>
          <w:szCs w:val="24"/>
        </w:rPr>
        <w:t>метра!</w:t>
      </w:r>
    </w:p>
    <w:p w:rsidR="00C90502" w:rsidRDefault="00AC32BB" w:rsidP="004E106D">
      <w:pPr>
        <w:pStyle w:val="a4"/>
        <w:spacing w:before="0" w:beforeAutospacing="0" w:after="0" w:afterAutospacing="0"/>
        <w:jc w:val="center"/>
        <w:rPr>
          <w:bCs/>
        </w:rPr>
      </w:pPr>
      <w:r w:rsidRPr="00DF5BAC">
        <w:rPr>
          <w:noProof/>
        </w:rPr>
        <w:drawing>
          <wp:inline distT="0" distB="0" distL="0" distR="0">
            <wp:extent cx="2430780" cy="2522220"/>
            <wp:effectExtent l="0" t="0" r="0" b="0"/>
            <wp:docPr id="28" name="Рисунок 19" descr="C:\Users\Алексей\Downloads\на бирку Лайф-Дубл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 descr="C:\Users\Алексей\Downloads\на бирку Лайф-Дубль.jpg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0780" cy="2522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2409" w:rsidRDefault="00B42409" w:rsidP="004E106D">
      <w:pPr>
        <w:pStyle w:val="a4"/>
        <w:spacing w:before="0" w:beforeAutospacing="0" w:after="0" w:afterAutospacing="0"/>
        <w:jc w:val="center"/>
        <w:rPr>
          <w:bCs/>
        </w:rPr>
      </w:pPr>
      <w:r>
        <w:rPr>
          <w:bCs/>
        </w:rPr>
        <w:t>Рис.7. Схема определения свободного пространства под ногами пользователя при срыве.</w:t>
      </w:r>
    </w:p>
    <w:p w:rsidR="00B42409" w:rsidRPr="00DF5BAC" w:rsidRDefault="00B42409" w:rsidP="004E106D">
      <w:pPr>
        <w:pStyle w:val="a4"/>
        <w:spacing w:before="0" w:beforeAutospacing="0" w:after="0" w:afterAutospacing="0"/>
        <w:jc w:val="center"/>
        <w:rPr>
          <w:bCs/>
        </w:rPr>
      </w:pPr>
    </w:p>
    <w:p w:rsidR="00136508" w:rsidRPr="00DF5BAC" w:rsidRDefault="00136508" w:rsidP="00DF5BAC">
      <w:pPr>
        <w:pStyle w:val="a4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 w:firstLine="0"/>
        <w:rPr>
          <w:color w:val="000000"/>
        </w:rPr>
      </w:pPr>
      <w:r w:rsidRPr="00DF5BAC">
        <w:rPr>
          <w:color w:val="000000"/>
        </w:rPr>
        <w:t xml:space="preserve">Для уменьшения фактора рывка </w:t>
      </w:r>
      <w:proofErr w:type="spellStart"/>
      <w:r w:rsidRPr="00DF5BAC">
        <w:rPr>
          <w:color w:val="000000"/>
        </w:rPr>
        <w:t>самостраховочный</w:t>
      </w:r>
      <w:proofErr w:type="spellEnd"/>
      <w:r w:rsidRPr="00DF5BAC">
        <w:rPr>
          <w:color w:val="000000"/>
        </w:rPr>
        <w:t xml:space="preserve"> ус с зажимом должен всегда быть натянутым, а зажим находиться выше точки закрепления уса к лямочному поясу!</w:t>
      </w:r>
    </w:p>
    <w:p w:rsidR="00136508" w:rsidRPr="00DF5BAC" w:rsidRDefault="00136508" w:rsidP="00B42409">
      <w:pPr>
        <w:pStyle w:val="a7"/>
        <w:shd w:val="clear" w:color="auto" w:fill="FFFFFF"/>
        <w:ind w:left="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F5BAC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786759" cy="1619250"/>
            <wp:effectExtent l="19050" t="0" r="3941" b="0"/>
            <wp:docPr id="52" name="Рисунок 37" descr="C:\Users\Пользователь\Downloads\КАМР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C:\Users\Пользователь\Downloads\КАМР1.png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6759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6508" w:rsidRPr="00DF5BAC" w:rsidRDefault="00136508" w:rsidP="00B42409">
      <w:pPr>
        <w:pStyle w:val="a7"/>
        <w:shd w:val="clear" w:color="auto" w:fill="FFFFFF"/>
        <w:ind w:left="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F5BA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Рис.</w:t>
      </w:r>
      <w:r w:rsidR="00B4240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8</w:t>
      </w:r>
      <w:r w:rsidRPr="00DF5BA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.</w:t>
      </w:r>
      <w:r w:rsidRPr="00DF5B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Опасности использования зажимов.</w:t>
      </w:r>
    </w:p>
    <w:p w:rsidR="00136508" w:rsidRPr="00DF5BAC" w:rsidRDefault="00136508" w:rsidP="00DF5BAC">
      <w:pPr>
        <w:pStyle w:val="a7"/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36508" w:rsidRPr="00DF5BAC" w:rsidRDefault="00136508" w:rsidP="00DF5BAC">
      <w:pPr>
        <w:pStyle w:val="a7"/>
        <w:numPr>
          <w:ilvl w:val="0"/>
          <w:numId w:val="16"/>
        </w:numPr>
        <w:shd w:val="clear" w:color="auto" w:fill="FFFFFF"/>
        <w:ind w:left="0" w:firstLine="0"/>
        <w:rPr>
          <w:rFonts w:ascii="Times New Roman" w:hAnsi="Times New Roman"/>
          <w:sz w:val="24"/>
          <w:szCs w:val="24"/>
        </w:rPr>
      </w:pPr>
      <w:r w:rsidRPr="00DF5BAC">
        <w:rPr>
          <w:rFonts w:ascii="Times New Roman" w:hAnsi="Times New Roman"/>
          <w:sz w:val="24"/>
          <w:szCs w:val="24"/>
        </w:rPr>
        <w:t>Никогда не поднимайтесь выше анкерной точки и избегайте появления слабины (провиса) веревки (рис.</w:t>
      </w:r>
      <w:r w:rsidR="00B42409">
        <w:rPr>
          <w:rFonts w:ascii="Times New Roman" w:hAnsi="Times New Roman"/>
          <w:sz w:val="24"/>
          <w:szCs w:val="24"/>
        </w:rPr>
        <w:t>8</w:t>
      </w:r>
      <w:r w:rsidRPr="00DF5BAC">
        <w:rPr>
          <w:rFonts w:ascii="Times New Roman" w:hAnsi="Times New Roman"/>
          <w:sz w:val="24"/>
          <w:szCs w:val="24"/>
        </w:rPr>
        <w:t xml:space="preserve">). </w:t>
      </w:r>
    </w:p>
    <w:p w:rsidR="00136508" w:rsidRPr="00DF5BAC" w:rsidRDefault="00136508" w:rsidP="00DF5BAC">
      <w:pPr>
        <w:pStyle w:val="a7"/>
        <w:numPr>
          <w:ilvl w:val="0"/>
          <w:numId w:val="16"/>
        </w:numPr>
        <w:shd w:val="clear" w:color="auto" w:fill="FFFFFF"/>
        <w:ind w:left="0" w:firstLine="0"/>
        <w:rPr>
          <w:rFonts w:ascii="Times New Roman" w:hAnsi="Times New Roman"/>
          <w:sz w:val="24"/>
          <w:szCs w:val="24"/>
        </w:rPr>
      </w:pPr>
      <w:r w:rsidRPr="00DF5BAC">
        <w:rPr>
          <w:rFonts w:ascii="Times New Roman" w:hAnsi="Times New Roman"/>
          <w:sz w:val="24"/>
          <w:szCs w:val="24"/>
        </w:rPr>
        <w:t xml:space="preserve">Зажимы рассчитаны на вес только одного человека. Нагрузка должна прикладываться строго параллельно направлению веревки. Избегайте динамических рывков, которые могут повредить веревку. Избегайте или сократите к минимуму использование зажимов на грязных или обледенелых веревках: это может быть небезопасным. </w:t>
      </w:r>
    </w:p>
    <w:p w:rsidR="00136508" w:rsidRPr="00DF5BAC" w:rsidRDefault="00136508" w:rsidP="00DF5BAC">
      <w:pPr>
        <w:pStyle w:val="a7"/>
        <w:numPr>
          <w:ilvl w:val="0"/>
          <w:numId w:val="16"/>
        </w:numPr>
        <w:shd w:val="clear" w:color="auto" w:fill="FFFFFF"/>
        <w:ind w:left="0" w:firstLine="0"/>
        <w:rPr>
          <w:rFonts w:ascii="Times New Roman" w:hAnsi="Times New Roman"/>
          <w:sz w:val="24"/>
          <w:szCs w:val="24"/>
        </w:rPr>
      </w:pPr>
      <w:r w:rsidRPr="00DF5BAC">
        <w:rPr>
          <w:rFonts w:ascii="Times New Roman" w:hAnsi="Times New Roman"/>
          <w:sz w:val="24"/>
          <w:szCs w:val="24"/>
        </w:rPr>
        <w:t xml:space="preserve">Структурная анкерная точка, к которой крепится рабочий канат, должна быть расположена над рабочей зоной и обладать достаточной прочностью не менее 15 кН. Рабочая линия не должна отклоняться от вертикали, а если это происходит, примите адекватные меры для избегания эффекта маятника. </w:t>
      </w:r>
    </w:p>
    <w:p w:rsidR="00136508" w:rsidRPr="00DF5BAC" w:rsidRDefault="00136508" w:rsidP="00DF5BAC">
      <w:pPr>
        <w:pStyle w:val="a7"/>
        <w:numPr>
          <w:ilvl w:val="0"/>
          <w:numId w:val="16"/>
        </w:numPr>
        <w:shd w:val="clear" w:color="auto" w:fill="FFFFFF"/>
        <w:ind w:left="0" w:firstLine="0"/>
        <w:rPr>
          <w:rFonts w:ascii="Times New Roman" w:hAnsi="Times New Roman"/>
          <w:sz w:val="24"/>
          <w:szCs w:val="24"/>
        </w:rPr>
      </w:pPr>
      <w:r w:rsidRPr="00DF5BAC">
        <w:rPr>
          <w:rFonts w:ascii="Times New Roman" w:hAnsi="Times New Roman"/>
          <w:sz w:val="24"/>
          <w:szCs w:val="24"/>
        </w:rPr>
        <w:t xml:space="preserve">Для присоединения зажимов используйте стропы, сертифицированные по стандартам EN362 (ГОСТ </w:t>
      </w:r>
      <w:proofErr w:type="gramStart"/>
      <w:r w:rsidRPr="00DF5BAC">
        <w:rPr>
          <w:rFonts w:ascii="Times New Roman" w:hAnsi="Times New Roman"/>
          <w:sz w:val="24"/>
          <w:szCs w:val="24"/>
        </w:rPr>
        <w:t>Р</w:t>
      </w:r>
      <w:proofErr w:type="gramEnd"/>
      <w:r w:rsidRPr="00DF5BAC">
        <w:rPr>
          <w:rFonts w:ascii="Times New Roman" w:hAnsi="Times New Roman"/>
          <w:sz w:val="24"/>
          <w:szCs w:val="24"/>
        </w:rPr>
        <w:t xml:space="preserve"> ЕН 362) (тип B или Q) и EN354 (ГОСТ Р ЕН 354) длиной не более 1 м. Зажимы типа В не рассчитаны на удержание срыва, поэтому рабочая линия должна быть дублирована страховочной линией с использованием страховочных устройств, сертифицированных по стандарту EN 12841 (ГОСТ Р ЕН 12841) тип A. </w:t>
      </w:r>
    </w:p>
    <w:p w:rsidR="00136508" w:rsidRPr="00DF5BAC" w:rsidRDefault="00136508" w:rsidP="00DF5BAC">
      <w:pPr>
        <w:pStyle w:val="a7"/>
        <w:numPr>
          <w:ilvl w:val="0"/>
          <w:numId w:val="16"/>
        </w:numPr>
        <w:shd w:val="clear" w:color="auto" w:fill="FFFFFF"/>
        <w:ind w:left="0" w:firstLine="0"/>
        <w:rPr>
          <w:rFonts w:ascii="Times New Roman" w:hAnsi="Times New Roman"/>
          <w:sz w:val="24"/>
          <w:szCs w:val="24"/>
        </w:rPr>
      </w:pPr>
      <w:r w:rsidRPr="00DF5BAC">
        <w:rPr>
          <w:rFonts w:ascii="Times New Roman" w:hAnsi="Times New Roman"/>
          <w:sz w:val="24"/>
          <w:szCs w:val="24"/>
        </w:rPr>
        <w:t xml:space="preserve">Для обеспечения безопасности используйте страховочную линию,  дублирующую рабочую. </w:t>
      </w:r>
      <w:proofErr w:type="gramStart"/>
      <w:r w:rsidRPr="00DF5BAC">
        <w:rPr>
          <w:rFonts w:ascii="Times New Roman" w:hAnsi="Times New Roman"/>
          <w:sz w:val="24"/>
          <w:szCs w:val="24"/>
        </w:rPr>
        <w:t>А все компоненты страховочной системы должны соответствовать ЕН 363 (</w:t>
      </w:r>
      <w:r w:rsidRPr="00DF5BA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Страховочные системы.</w:t>
      </w:r>
      <w:proofErr w:type="gramEnd"/>
      <w:r w:rsidRPr="00DF5BA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DF5BA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Общие технические требования</w:t>
      </w:r>
      <w:r w:rsidRPr="00DF5BAC">
        <w:rPr>
          <w:rFonts w:ascii="Times New Roman" w:hAnsi="Times New Roman"/>
          <w:sz w:val="24"/>
          <w:szCs w:val="24"/>
        </w:rPr>
        <w:t xml:space="preserve">.). </w:t>
      </w:r>
      <w:proofErr w:type="gramEnd"/>
    </w:p>
    <w:p w:rsidR="00136508" w:rsidRPr="00DF5BAC" w:rsidRDefault="00136508" w:rsidP="00DF5BAC">
      <w:pPr>
        <w:pStyle w:val="a7"/>
        <w:numPr>
          <w:ilvl w:val="0"/>
          <w:numId w:val="16"/>
        </w:numPr>
        <w:shd w:val="clear" w:color="auto" w:fill="FFFFFF"/>
        <w:ind w:left="0" w:firstLine="0"/>
        <w:rPr>
          <w:rFonts w:ascii="Times New Roman" w:hAnsi="Times New Roman"/>
          <w:sz w:val="24"/>
          <w:szCs w:val="24"/>
        </w:rPr>
      </w:pPr>
      <w:r w:rsidRPr="00DF5BAC">
        <w:rPr>
          <w:rFonts w:ascii="Times New Roman" w:hAnsi="Times New Roman"/>
          <w:sz w:val="24"/>
          <w:szCs w:val="24"/>
        </w:rPr>
        <w:t xml:space="preserve">Убедитесь в совместимости зажима с другими элементами системы в контексте вашей задачи, в правильности установки, работоспособности и отсутствия риска неправильного позиционирования. </w:t>
      </w:r>
    </w:p>
    <w:p w:rsidR="00035F68" w:rsidRPr="00DF5BAC" w:rsidRDefault="00035F68" w:rsidP="00DF5BAC">
      <w:pPr>
        <w:pStyle w:val="a7"/>
        <w:numPr>
          <w:ilvl w:val="0"/>
          <w:numId w:val="16"/>
        </w:numPr>
        <w:shd w:val="clear" w:color="auto" w:fill="FFFFFF"/>
        <w:ind w:left="0" w:firstLine="0"/>
        <w:rPr>
          <w:rFonts w:ascii="Times New Roman" w:hAnsi="Times New Roman"/>
          <w:sz w:val="24"/>
          <w:szCs w:val="24"/>
        </w:rPr>
      </w:pPr>
      <w:r w:rsidRPr="00DF5BAC">
        <w:rPr>
          <w:rFonts w:ascii="Times New Roman" w:hAnsi="Times New Roman"/>
          <w:sz w:val="24"/>
          <w:szCs w:val="24"/>
        </w:rPr>
        <w:t xml:space="preserve">Зажимы не должны подвергаться нагрузке, превышающей предел их прочности, и использоваться в ситуациях, для которых они не предназначены.  </w:t>
      </w:r>
    </w:p>
    <w:p w:rsidR="00035F68" w:rsidRPr="00DF5BAC" w:rsidRDefault="00035F68" w:rsidP="00DF5BAC">
      <w:pPr>
        <w:pStyle w:val="a7"/>
        <w:numPr>
          <w:ilvl w:val="0"/>
          <w:numId w:val="16"/>
        </w:numPr>
        <w:shd w:val="clear" w:color="auto" w:fill="FFFFFF"/>
        <w:ind w:left="0" w:firstLine="0"/>
        <w:rPr>
          <w:rFonts w:ascii="Times New Roman" w:hAnsi="Times New Roman"/>
          <w:sz w:val="24"/>
          <w:szCs w:val="24"/>
        </w:rPr>
      </w:pPr>
      <w:r w:rsidRPr="00DF5BA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Внимание! Данные правила и рекомендации </w:t>
      </w:r>
      <w:r w:rsidRPr="00DF5BAC">
        <w:rPr>
          <w:rFonts w:ascii="Times New Roman" w:hAnsi="Times New Roman"/>
          <w:sz w:val="24"/>
          <w:szCs w:val="24"/>
        </w:rPr>
        <w:t xml:space="preserve">представляют только некоторые правильные способы и техники использования снаряжения.  А так же информируют только о некоторых потенциальных рисках, связанных с использованием снаряжения. Невозможно описать все возможные способы использования и все возможные риски. Поэтому необходимо помнить, что  лично пользователь несет ответственность за соблюдение всех мер предосторожности и за правильное использование своего снаряжения. Деятельность, связанная с использованием данного снаряжения, опасна по своей природе. </w:t>
      </w:r>
    </w:p>
    <w:p w:rsidR="00035F68" w:rsidRPr="00DF5BAC" w:rsidRDefault="00035F68" w:rsidP="00DF5BAC">
      <w:pPr>
        <w:pStyle w:val="a7"/>
        <w:numPr>
          <w:ilvl w:val="0"/>
          <w:numId w:val="16"/>
        </w:numPr>
        <w:shd w:val="clear" w:color="auto" w:fill="FFFFFF"/>
        <w:ind w:left="0" w:firstLine="0"/>
        <w:rPr>
          <w:rFonts w:ascii="Times New Roman" w:hAnsi="Times New Roman"/>
          <w:sz w:val="24"/>
          <w:szCs w:val="24"/>
        </w:rPr>
      </w:pPr>
      <w:r w:rsidRPr="00DF5BAC">
        <w:rPr>
          <w:rFonts w:ascii="Times New Roman" w:hAnsi="Times New Roman"/>
          <w:sz w:val="24"/>
          <w:szCs w:val="24"/>
        </w:rPr>
        <w:t>Этот документ не может заменить специального обучения, он не научит вас всем методам работы на высоте.  Пользователь должны получить квалифицированное обучение перед использованием этого снаряжения, как собственно и любого другого.</w:t>
      </w:r>
    </w:p>
    <w:p w:rsidR="00DA6C6B" w:rsidRPr="00DF5BAC" w:rsidRDefault="00DA6C6B" w:rsidP="00DA6C6B">
      <w:pPr>
        <w:shd w:val="clear" w:color="auto" w:fill="FFFFFF"/>
        <w:spacing w:after="120"/>
        <w:rPr>
          <w:rFonts w:eastAsia="Times New Roman"/>
          <w:color w:val="000000"/>
          <w:lang w:eastAsia="ru-RU"/>
        </w:rPr>
      </w:pPr>
      <w:r w:rsidRPr="00DF5BAC">
        <w:rPr>
          <w:rFonts w:eastAsia="Times New Roman"/>
          <w:b/>
          <w:bCs/>
          <w:color w:val="000000"/>
          <w:lang w:eastAsia="ru-RU"/>
        </w:rPr>
        <w:t>4. Техническое обслуживание и условия хранения</w:t>
      </w:r>
    </w:p>
    <w:p w:rsidR="00DA6C6B" w:rsidRPr="002C2BF1" w:rsidRDefault="00DA6C6B" w:rsidP="00DA6C6B">
      <w:pPr>
        <w:pStyle w:val="ab"/>
        <w:numPr>
          <w:ilvl w:val="0"/>
          <w:numId w:val="6"/>
        </w:numPr>
        <w:ind w:left="0" w:firstLine="0"/>
        <w:rPr>
          <w:rFonts w:ascii="Times New Roman" w:hAnsi="Times New Roman"/>
          <w:sz w:val="24"/>
          <w:szCs w:val="24"/>
        </w:rPr>
      </w:pPr>
      <w:r w:rsidRPr="002C2BF1">
        <w:rPr>
          <w:rFonts w:ascii="Times New Roman" w:hAnsi="Times New Roman"/>
          <w:sz w:val="24"/>
          <w:szCs w:val="24"/>
        </w:rPr>
        <w:t>Для безопасной эксплуатации изделия необходимо перед каждым использованием проводить визуальный осмотр и осмотр его составных частей для обнаружения механического износа, наличия механических дефектов, трещин, коррозии,  деформации,  других повреждений и всего другого, что может влиять на безопасную работу изделия.</w:t>
      </w:r>
    </w:p>
    <w:p w:rsidR="00DA6C6B" w:rsidRPr="002C2BF1" w:rsidRDefault="00DA6C6B" w:rsidP="00DA6C6B">
      <w:pPr>
        <w:pStyle w:val="ab"/>
        <w:numPr>
          <w:ilvl w:val="0"/>
          <w:numId w:val="6"/>
        </w:numPr>
        <w:ind w:left="0" w:firstLine="0"/>
        <w:rPr>
          <w:rFonts w:ascii="Times New Roman" w:hAnsi="Times New Roman"/>
          <w:sz w:val="24"/>
          <w:szCs w:val="24"/>
        </w:rPr>
      </w:pPr>
      <w:r w:rsidRPr="002C2BF1">
        <w:rPr>
          <w:rFonts w:ascii="Times New Roman" w:hAnsi="Times New Roman"/>
          <w:sz w:val="24"/>
          <w:szCs w:val="24"/>
        </w:rPr>
        <w:t xml:space="preserve">Один раз в год (или чаще в зависимости от местного законодательства в вашей стране, а также от условий использования снаряжения) или после аварийного рывка зажим вместе с соединительным элементом необходимо проверять осмотром уполномоченным (компетентным) лицом. Результаты осмотра заносятся в журнал проверок изделия. </w:t>
      </w:r>
    </w:p>
    <w:p w:rsidR="00DA6C6B" w:rsidRPr="002C2BF1" w:rsidRDefault="00DA6C6B" w:rsidP="00DA6C6B">
      <w:pPr>
        <w:pStyle w:val="ab"/>
        <w:numPr>
          <w:ilvl w:val="0"/>
          <w:numId w:val="6"/>
        </w:numPr>
        <w:ind w:left="0" w:firstLine="0"/>
        <w:rPr>
          <w:rFonts w:ascii="Times New Roman" w:hAnsi="Times New Roman"/>
          <w:sz w:val="24"/>
          <w:szCs w:val="24"/>
        </w:rPr>
      </w:pPr>
      <w:r w:rsidRPr="002C2BF1">
        <w:rPr>
          <w:rFonts w:ascii="Times New Roman" w:hAnsi="Times New Roman"/>
          <w:sz w:val="24"/>
          <w:szCs w:val="24"/>
        </w:rPr>
        <w:t>Немедленно выбраковывайте любое снаряжение, если:</w:t>
      </w:r>
    </w:p>
    <w:p w:rsidR="00DA6C6B" w:rsidRPr="002C2BF1" w:rsidRDefault="00DA6C6B" w:rsidP="00DA6C6B">
      <w:pPr>
        <w:pStyle w:val="ab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2C2BF1">
        <w:rPr>
          <w:rFonts w:ascii="Times New Roman" w:hAnsi="Times New Roman"/>
          <w:sz w:val="24"/>
          <w:szCs w:val="24"/>
        </w:rPr>
        <w:t xml:space="preserve">Невозможно убедится в том, что изделие можно однозначно идентифицировать с его паспортом и журналом проверок. </w:t>
      </w:r>
    </w:p>
    <w:p w:rsidR="00DA6C6B" w:rsidRPr="002C2BF1" w:rsidRDefault="00DA6C6B" w:rsidP="00DA6C6B">
      <w:pPr>
        <w:pStyle w:val="ab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2C2BF1">
        <w:rPr>
          <w:rFonts w:ascii="Times New Roman" w:hAnsi="Times New Roman"/>
          <w:sz w:val="24"/>
          <w:szCs w:val="24"/>
        </w:rPr>
        <w:t xml:space="preserve">Снаряжение деформировано, в том числе и вследствие воздействия сильного рывка или большой нагрузки. </w:t>
      </w:r>
    </w:p>
    <w:p w:rsidR="00DA6C6B" w:rsidRPr="002C2BF1" w:rsidRDefault="00DA6C6B" w:rsidP="00DA6C6B">
      <w:pPr>
        <w:pStyle w:val="ab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2C2BF1">
        <w:rPr>
          <w:rFonts w:ascii="Times New Roman" w:hAnsi="Times New Roman"/>
          <w:sz w:val="24"/>
          <w:szCs w:val="24"/>
        </w:rPr>
        <w:lastRenderedPageBreak/>
        <w:t xml:space="preserve">Износ и потёртости шарниров, корпуса и присоединительных отверстий на величину более 10% первоначального размера. </w:t>
      </w:r>
    </w:p>
    <w:p w:rsidR="00DA6C6B" w:rsidRPr="002C2BF1" w:rsidRDefault="00DA6C6B" w:rsidP="00DA6C6B">
      <w:pPr>
        <w:pStyle w:val="ab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2C2BF1">
        <w:rPr>
          <w:rFonts w:ascii="Times New Roman" w:hAnsi="Times New Roman"/>
          <w:sz w:val="24"/>
          <w:szCs w:val="24"/>
        </w:rPr>
        <w:t>Трещины и повреждения металла глубиной более 1 мм.</w:t>
      </w:r>
    </w:p>
    <w:p w:rsidR="00DA6C6B" w:rsidRPr="002C2BF1" w:rsidRDefault="00DA6C6B" w:rsidP="00DA6C6B">
      <w:pPr>
        <w:pStyle w:val="ab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2C2BF1">
        <w:rPr>
          <w:rFonts w:ascii="Times New Roman" w:hAnsi="Times New Roman"/>
          <w:sz w:val="24"/>
          <w:szCs w:val="24"/>
        </w:rPr>
        <w:t>Выход заклёпок из своих гнёзд.</w:t>
      </w:r>
    </w:p>
    <w:p w:rsidR="00DA6C6B" w:rsidRPr="002C2BF1" w:rsidRDefault="00DA6C6B" w:rsidP="00DA6C6B">
      <w:pPr>
        <w:pStyle w:val="ab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2C2BF1">
        <w:rPr>
          <w:rFonts w:ascii="Times New Roman" w:hAnsi="Times New Roman"/>
          <w:sz w:val="24"/>
          <w:szCs w:val="24"/>
        </w:rPr>
        <w:t>Заклинивание устройства.</w:t>
      </w:r>
    </w:p>
    <w:p w:rsidR="00DA6C6B" w:rsidRPr="002C2BF1" w:rsidRDefault="00DA6C6B" w:rsidP="00DA6C6B">
      <w:pPr>
        <w:pStyle w:val="ab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2C2BF1">
        <w:rPr>
          <w:rFonts w:ascii="Times New Roman" w:hAnsi="Times New Roman"/>
          <w:sz w:val="24"/>
          <w:szCs w:val="24"/>
        </w:rPr>
        <w:t xml:space="preserve">У вас есть сомнения в его надежности. </w:t>
      </w:r>
    </w:p>
    <w:p w:rsidR="00DA6C6B" w:rsidRPr="002C2BF1" w:rsidRDefault="00DA6C6B" w:rsidP="00DA6C6B">
      <w:pPr>
        <w:pStyle w:val="ab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2C2BF1">
        <w:rPr>
          <w:rFonts w:ascii="Times New Roman" w:hAnsi="Times New Roman"/>
          <w:sz w:val="24"/>
          <w:szCs w:val="24"/>
        </w:rPr>
        <w:t xml:space="preserve">Когда снаряжение устарело и более не соответствует новым стандартам, законам, технике или оно не совместимо с другим снаряжением и т.д. </w:t>
      </w:r>
    </w:p>
    <w:p w:rsidR="00DA6C6B" w:rsidRPr="002C2BF1" w:rsidRDefault="00DA6C6B" w:rsidP="00DA6C6B">
      <w:pPr>
        <w:pStyle w:val="ab"/>
        <w:numPr>
          <w:ilvl w:val="0"/>
          <w:numId w:val="6"/>
        </w:numPr>
        <w:ind w:left="0" w:firstLine="0"/>
        <w:rPr>
          <w:rFonts w:ascii="Times New Roman" w:hAnsi="Times New Roman"/>
          <w:sz w:val="24"/>
          <w:szCs w:val="24"/>
        </w:rPr>
      </w:pPr>
      <w:r w:rsidRPr="002C2BF1">
        <w:rPr>
          <w:rFonts w:ascii="Times New Roman" w:hAnsi="Times New Roman"/>
          <w:sz w:val="24"/>
          <w:szCs w:val="24"/>
        </w:rPr>
        <w:t>Иногда на поверхности металлических изделий и их компонентов появляются признаки лёгкой ржавчины. Если ржавчина только поверхностная, изделие можно использовать в дальнейшем. Тем не менее, если глубокая ржавчина наносит ущерб прочности нагружаемой структуры или её техническому состоянию, а также мешает правильной работе, изделие необходимо немедленно изъять из эксплуатации.</w:t>
      </w:r>
    </w:p>
    <w:p w:rsidR="00DA6C6B" w:rsidRPr="002C2BF1" w:rsidRDefault="00DA6C6B" w:rsidP="00DA6C6B">
      <w:pPr>
        <w:pStyle w:val="ab"/>
        <w:numPr>
          <w:ilvl w:val="0"/>
          <w:numId w:val="6"/>
        </w:numPr>
        <w:ind w:left="0" w:firstLine="0"/>
        <w:rPr>
          <w:rFonts w:ascii="Times New Roman" w:hAnsi="Times New Roman"/>
          <w:b/>
          <w:sz w:val="24"/>
          <w:szCs w:val="24"/>
        </w:rPr>
      </w:pPr>
      <w:r w:rsidRPr="00735467">
        <w:rPr>
          <w:rFonts w:ascii="Times New Roman" w:hAnsi="Times New Roman"/>
          <w:b/>
          <w:bCs/>
          <w:color w:val="FF0000"/>
          <w:sz w:val="24"/>
          <w:szCs w:val="24"/>
        </w:rPr>
        <w:t>Внимание!</w:t>
      </w:r>
      <w:r w:rsidRPr="00735467">
        <w:rPr>
          <w:rFonts w:ascii="Times New Roman" w:hAnsi="Times New Roman"/>
          <w:bCs/>
          <w:color w:val="FF0000"/>
          <w:sz w:val="24"/>
          <w:szCs w:val="24"/>
        </w:rPr>
        <w:t xml:space="preserve"> </w:t>
      </w:r>
      <w:r w:rsidRPr="00735467">
        <w:rPr>
          <w:rFonts w:ascii="Times New Roman" w:hAnsi="Times New Roman"/>
          <w:b/>
          <w:color w:val="FF0000"/>
          <w:sz w:val="24"/>
          <w:szCs w:val="24"/>
        </w:rPr>
        <w:t xml:space="preserve">Для выявления скрытых дефектов рекомендуется проверка </w:t>
      </w:r>
      <w:proofErr w:type="gramStart"/>
      <w:r w:rsidRPr="00735467">
        <w:rPr>
          <w:rFonts w:ascii="Times New Roman" w:hAnsi="Times New Roman"/>
          <w:b/>
          <w:color w:val="FF0000"/>
          <w:sz w:val="24"/>
          <w:szCs w:val="24"/>
        </w:rPr>
        <w:t>статическим</w:t>
      </w:r>
      <w:proofErr w:type="gramEnd"/>
      <w:r w:rsidRPr="00735467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proofErr w:type="spellStart"/>
      <w:r w:rsidRPr="00735467">
        <w:rPr>
          <w:rFonts w:ascii="Times New Roman" w:hAnsi="Times New Roman"/>
          <w:b/>
          <w:color w:val="FF0000"/>
          <w:sz w:val="24"/>
          <w:szCs w:val="24"/>
        </w:rPr>
        <w:t>нагружением</w:t>
      </w:r>
      <w:proofErr w:type="spellEnd"/>
      <w:r w:rsidRPr="00735467">
        <w:rPr>
          <w:rFonts w:ascii="Times New Roman" w:hAnsi="Times New Roman"/>
          <w:b/>
          <w:color w:val="FF0000"/>
          <w:sz w:val="24"/>
          <w:szCs w:val="24"/>
        </w:rPr>
        <w:t>.</w:t>
      </w:r>
      <w:r w:rsidRPr="002C2BF1">
        <w:rPr>
          <w:rFonts w:ascii="Times New Roman" w:hAnsi="Times New Roman"/>
          <w:b/>
          <w:sz w:val="24"/>
          <w:szCs w:val="24"/>
        </w:rPr>
        <w:t xml:space="preserve"> </w:t>
      </w:r>
      <w:r w:rsidRPr="002C2BF1">
        <w:rPr>
          <w:rFonts w:ascii="Times New Roman" w:hAnsi="Times New Roman"/>
          <w:sz w:val="24"/>
          <w:szCs w:val="24"/>
        </w:rPr>
        <w:t>При этом н</w:t>
      </w:r>
      <w:r w:rsidRPr="002C2BF1">
        <w:rPr>
          <w:rFonts w:ascii="Times New Roman" w:hAnsi="Times New Roman"/>
          <w:bCs/>
          <w:sz w:val="24"/>
          <w:szCs w:val="24"/>
        </w:rPr>
        <w:t>еобходимо помнить, что д</w:t>
      </w:r>
      <w:r w:rsidRPr="002C2BF1">
        <w:rPr>
          <w:rFonts w:ascii="Times New Roman" w:hAnsi="Times New Roman"/>
          <w:sz w:val="24"/>
          <w:szCs w:val="24"/>
        </w:rPr>
        <w:t xml:space="preserve">инамические и статические испытания </w:t>
      </w:r>
      <w:proofErr w:type="gramStart"/>
      <w:r w:rsidRPr="002C2BF1">
        <w:rPr>
          <w:rFonts w:ascii="Times New Roman" w:hAnsi="Times New Roman"/>
          <w:sz w:val="24"/>
          <w:szCs w:val="24"/>
        </w:rPr>
        <w:t>СИЗ</w:t>
      </w:r>
      <w:proofErr w:type="gramEnd"/>
      <w:r w:rsidRPr="002C2BF1">
        <w:rPr>
          <w:rFonts w:ascii="Times New Roman" w:hAnsi="Times New Roman"/>
          <w:sz w:val="24"/>
          <w:szCs w:val="24"/>
        </w:rPr>
        <w:t xml:space="preserve"> от падения с высоты </w:t>
      </w:r>
      <w:r w:rsidRPr="002C2BF1">
        <w:rPr>
          <w:rFonts w:ascii="Times New Roman" w:hAnsi="Times New Roman"/>
          <w:sz w:val="24"/>
          <w:szCs w:val="24"/>
          <w:u w:val="single"/>
        </w:rPr>
        <w:t>с повышенной</w:t>
      </w:r>
      <w:r w:rsidRPr="002C2BF1">
        <w:rPr>
          <w:rFonts w:ascii="Times New Roman" w:hAnsi="Times New Roman"/>
          <w:sz w:val="24"/>
          <w:szCs w:val="24"/>
        </w:rPr>
        <w:t xml:space="preserve"> нагрузкой в эксплуатирующих организациях не проводятся. Но допускается проверка зажима с применением допустимых рабочих нагрузок. </w:t>
      </w:r>
    </w:p>
    <w:p w:rsidR="00DA6C6B" w:rsidRPr="002C2BF1" w:rsidRDefault="00DA6C6B" w:rsidP="00DA6C6B">
      <w:pPr>
        <w:pStyle w:val="ab"/>
        <w:numPr>
          <w:ilvl w:val="0"/>
          <w:numId w:val="6"/>
        </w:numPr>
        <w:ind w:left="0" w:firstLine="0"/>
        <w:rPr>
          <w:rFonts w:ascii="Times New Roman" w:hAnsi="Times New Roman"/>
          <w:sz w:val="24"/>
          <w:szCs w:val="24"/>
        </w:rPr>
      </w:pPr>
      <w:r w:rsidRPr="002C2BF1">
        <w:rPr>
          <w:rFonts w:ascii="Times New Roman" w:hAnsi="Times New Roman"/>
          <w:sz w:val="24"/>
          <w:szCs w:val="24"/>
        </w:rPr>
        <w:t xml:space="preserve">Для этого необходимо подвесить изделие в рабочем положении и нагрузить максимальной расчётной нагрузкой. Если она не указана, то величиной в 75% от предельной рабочей нагрузки. После приложения нагрузки в течение 3х минут (плюс-минус десять-пятнадцать секунд), нагрузку снять, а зажим подвергнуть пристальному осмотру. </w:t>
      </w:r>
    </w:p>
    <w:p w:rsidR="00DA6C6B" w:rsidRPr="002C2BF1" w:rsidRDefault="00DA6C6B" w:rsidP="00DA6C6B">
      <w:pPr>
        <w:pStyle w:val="ab"/>
        <w:numPr>
          <w:ilvl w:val="0"/>
          <w:numId w:val="6"/>
        </w:numPr>
        <w:ind w:left="0" w:firstLine="0"/>
        <w:rPr>
          <w:rFonts w:ascii="Times New Roman" w:hAnsi="Times New Roman"/>
          <w:sz w:val="24"/>
          <w:szCs w:val="24"/>
        </w:rPr>
      </w:pPr>
      <w:r w:rsidRPr="002C2BF1">
        <w:rPr>
          <w:rFonts w:ascii="Times New Roman" w:hAnsi="Times New Roman"/>
          <w:sz w:val="24"/>
          <w:szCs w:val="24"/>
        </w:rPr>
        <w:t>При наличии выбраковочных признаков – изделие не годно к дальнейшей эксплуатации!</w:t>
      </w:r>
    </w:p>
    <w:p w:rsidR="00DA6C6B" w:rsidRPr="002C2BF1" w:rsidRDefault="00DA6C6B" w:rsidP="00DA6C6B">
      <w:pPr>
        <w:pStyle w:val="ab"/>
        <w:numPr>
          <w:ilvl w:val="0"/>
          <w:numId w:val="6"/>
        </w:numPr>
        <w:ind w:left="0" w:firstLine="0"/>
        <w:jc w:val="both"/>
        <w:rPr>
          <w:rFonts w:ascii="Times New Roman" w:eastAsia="Times New Roman" w:hAnsi="Times New Roman"/>
          <w:kern w:val="36"/>
          <w:sz w:val="24"/>
          <w:szCs w:val="24"/>
          <w:lang w:eastAsia="ru-RU"/>
        </w:rPr>
      </w:pPr>
      <w:r w:rsidRPr="002C2BF1">
        <w:rPr>
          <w:rFonts w:ascii="Times New Roman" w:hAnsi="Times New Roman"/>
          <w:sz w:val="24"/>
          <w:szCs w:val="24"/>
        </w:rPr>
        <w:t xml:space="preserve">При наличии на изделии текстильных лент, проверяйте и их на целостность, наличия  порезов и/или оплавления силовых лент и (или) силовых сшивок. </w:t>
      </w:r>
    </w:p>
    <w:p w:rsidR="00DA6C6B" w:rsidRPr="002C2BF1" w:rsidRDefault="00DA6C6B" w:rsidP="00DA6C6B">
      <w:pPr>
        <w:pStyle w:val="ab"/>
        <w:numPr>
          <w:ilvl w:val="0"/>
          <w:numId w:val="6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35467">
        <w:rPr>
          <w:rFonts w:ascii="Times New Roman" w:hAnsi="Times New Roman"/>
          <w:b/>
          <w:color w:val="FF0000"/>
          <w:sz w:val="24"/>
          <w:szCs w:val="24"/>
        </w:rPr>
        <w:t>ВНИМАНИЕ!</w:t>
      </w:r>
      <w:r w:rsidRPr="002C2BF1">
        <w:rPr>
          <w:rFonts w:ascii="Times New Roman" w:hAnsi="Times New Roman"/>
          <w:b/>
          <w:sz w:val="24"/>
          <w:szCs w:val="24"/>
        </w:rPr>
        <w:t xml:space="preserve"> </w:t>
      </w:r>
      <w:r w:rsidRPr="002C2BF1">
        <w:rPr>
          <w:rFonts w:ascii="Times New Roman" w:hAnsi="Times New Roman"/>
          <w:sz w:val="24"/>
          <w:szCs w:val="24"/>
        </w:rPr>
        <w:t>Немедленно выведите текстильное изделие из эксплуатации, если оно вступило в контакт с химическими веществами-реагентами, растворителями или топливом, которые могли повлиять на его эксплуатационные качества.</w:t>
      </w:r>
    </w:p>
    <w:p w:rsidR="00DA6C6B" w:rsidRPr="002C2BF1" w:rsidRDefault="00DA6C6B" w:rsidP="00DA6C6B">
      <w:pPr>
        <w:pStyle w:val="ab"/>
        <w:numPr>
          <w:ilvl w:val="0"/>
          <w:numId w:val="6"/>
        </w:numPr>
        <w:ind w:left="0" w:firstLine="0"/>
        <w:rPr>
          <w:rFonts w:ascii="Times New Roman" w:hAnsi="Times New Roman"/>
          <w:sz w:val="24"/>
          <w:szCs w:val="24"/>
        </w:rPr>
      </w:pPr>
      <w:r w:rsidRPr="002C2BF1">
        <w:rPr>
          <w:rFonts w:ascii="Times New Roman" w:hAnsi="Times New Roman"/>
          <w:sz w:val="24"/>
          <w:szCs w:val="24"/>
        </w:rPr>
        <w:t xml:space="preserve">Каждый элемент, являющийся частью системы безопасности, может быть поврежден во время падения и поэтому всегда подлежит проверке перед повторным использованием. Каждое изделие, которое пострадало при сильном падении, необходимо заменить, так как оно могло получить структурные повреждения, не видимые невооруженным глазом. </w:t>
      </w:r>
    </w:p>
    <w:p w:rsidR="00DA6C6B" w:rsidRPr="002C2BF1" w:rsidRDefault="00DA6C6B" w:rsidP="00DA6C6B">
      <w:pPr>
        <w:pStyle w:val="ab"/>
        <w:numPr>
          <w:ilvl w:val="0"/>
          <w:numId w:val="6"/>
        </w:numPr>
        <w:ind w:left="0" w:firstLine="0"/>
        <w:rPr>
          <w:rFonts w:ascii="Times New Roman" w:hAnsi="Times New Roman"/>
          <w:sz w:val="24"/>
          <w:szCs w:val="24"/>
        </w:rPr>
      </w:pPr>
      <w:r w:rsidRPr="002C2BF1">
        <w:rPr>
          <w:rFonts w:ascii="Times New Roman" w:hAnsi="Times New Roman"/>
          <w:sz w:val="24"/>
          <w:szCs w:val="24"/>
        </w:rPr>
        <w:t xml:space="preserve">Внимание! Чтобы избежать дальнейшего использования выбракованного снаряжения, его следует уничтожить. </w:t>
      </w:r>
    </w:p>
    <w:p w:rsidR="00DA6C6B" w:rsidRPr="002C2BF1" w:rsidRDefault="00DA6C6B" w:rsidP="00DA6C6B">
      <w:pPr>
        <w:pStyle w:val="ab"/>
        <w:numPr>
          <w:ilvl w:val="0"/>
          <w:numId w:val="6"/>
        </w:numPr>
        <w:ind w:left="0" w:firstLine="0"/>
        <w:rPr>
          <w:rFonts w:ascii="Times New Roman" w:hAnsi="Times New Roman"/>
          <w:sz w:val="24"/>
          <w:szCs w:val="24"/>
        </w:rPr>
      </w:pPr>
      <w:r w:rsidRPr="002C2BF1">
        <w:rPr>
          <w:rFonts w:ascii="Times New Roman" w:hAnsi="Times New Roman"/>
          <w:sz w:val="24"/>
          <w:szCs w:val="24"/>
        </w:rPr>
        <w:t xml:space="preserve">Ремонт снаряжения ТМ </w:t>
      </w:r>
      <w:r w:rsidRPr="002C2BF1">
        <w:rPr>
          <w:rFonts w:ascii="Times New Roman" w:hAnsi="Times New Roman"/>
          <w:sz w:val="24"/>
          <w:szCs w:val="24"/>
          <w:lang w:val="en-US"/>
        </w:rPr>
        <w:t>KROK</w:t>
      </w:r>
      <w:r w:rsidRPr="002C2BF1">
        <w:rPr>
          <w:rFonts w:ascii="Times New Roman" w:hAnsi="Times New Roman"/>
          <w:sz w:val="24"/>
          <w:szCs w:val="24"/>
        </w:rPr>
        <w:t xml:space="preserve"> вне мастерских ТМ </w:t>
      </w:r>
      <w:r w:rsidRPr="002C2BF1">
        <w:rPr>
          <w:rFonts w:ascii="Times New Roman" w:hAnsi="Times New Roman"/>
          <w:sz w:val="24"/>
          <w:szCs w:val="24"/>
          <w:lang w:val="en-US"/>
        </w:rPr>
        <w:t>KROK</w:t>
      </w:r>
      <w:r w:rsidRPr="002C2BF1">
        <w:rPr>
          <w:rFonts w:ascii="Times New Roman" w:hAnsi="Times New Roman"/>
          <w:sz w:val="24"/>
          <w:szCs w:val="24"/>
        </w:rPr>
        <w:t xml:space="preserve"> - запрещён! </w:t>
      </w:r>
    </w:p>
    <w:p w:rsidR="00DA6C6B" w:rsidRPr="002C2BF1" w:rsidRDefault="00DA6C6B" w:rsidP="00DA6C6B">
      <w:pPr>
        <w:pStyle w:val="ab"/>
        <w:numPr>
          <w:ilvl w:val="0"/>
          <w:numId w:val="6"/>
        </w:numPr>
        <w:ind w:left="0" w:firstLine="0"/>
        <w:rPr>
          <w:rFonts w:ascii="Times New Roman" w:hAnsi="Times New Roman"/>
          <w:sz w:val="24"/>
          <w:szCs w:val="24"/>
        </w:rPr>
      </w:pPr>
      <w:r w:rsidRPr="002C2BF1">
        <w:rPr>
          <w:rFonts w:ascii="Times New Roman" w:hAnsi="Times New Roman"/>
          <w:sz w:val="24"/>
          <w:szCs w:val="24"/>
        </w:rPr>
        <w:t xml:space="preserve">После эксплуатации изделие следует тщательно вычистить, высушить. При необходимости можно прополоскать пресной водой температурой не выше 30-ти градусов Цельсия с использованием обычного хозяйственного мыла. Сушить без нагревания и вдали от солнечных лучей и нагревательных приборов. После смазать шарниры и трущиеся места механизмов изделия любым индустриальным маслом. </w:t>
      </w:r>
    </w:p>
    <w:p w:rsidR="00DA6C6B" w:rsidRPr="00C27DDC" w:rsidRDefault="00DA6C6B" w:rsidP="00DA6C6B">
      <w:pPr>
        <w:pStyle w:val="a7"/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C27DDC">
        <w:rPr>
          <w:rFonts w:ascii="Times New Roman" w:hAnsi="Times New Roman"/>
          <w:sz w:val="24"/>
          <w:szCs w:val="24"/>
        </w:rPr>
        <w:t xml:space="preserve">В некоторых агрессивных средах (грязь, песок, краска, лед, грязная вода...), шарнирные элементы изделий  могут работать плохо. Если возникает подобный дефект, после очистки следует смазывать шарнирный механизм силиконовым смазочным маслом. Примечание: рекомендуется очистка и смазка после каждого использования изделий в морской среде. Если после смазки дефект не удалось устранить, изделие не должно больше использоваться. </w:t>
      </w:r>
    </w:p>
    <w:p w:rsidR="00DA6C6B" w:rsidRPr="002C2BF1" w:rsidRDefault="00DA6C6B" w:rsidP="00DA6C6B">
      <w:pPr>
        <w:pStyle w:val="ab"/>
        <w:numPr>
          <w:ilvl w:val="0"/>
          <w:numId w:val="6"/>
        </w:numPr>
        <w:ind w:left="0" w:firstLine="0"/>
        <w:rPr>
          <w:rFonts w:ascii="Times New Roman" w:hAnsi="Times New Roman"/>
          <w:sz w:val="24"/>
          <w:szCs w:val="24"/>
        </w:rPr>
      </w:pPr>
      <w:r w:rsidRPr="002C2BF1">
        <w:rPr>
          <w:rFonts w:ascii="Times New Roman" w:hAnsi="Times New Roman"/>
          <w:sz w:val="24"/>
          <w:szCs w:val="24"/>
        </w:rPr>
        <w:t>Хранить в сухом прохладном помещении, оберегать от воздействия агрессивных химических веществ.</w:t>
      </w:r>
    </w:p>
    <w:p w:rsidR="00DA6C6B" w:rsidRPr="002C2BF1" w:rsidRDefault="00DA6C6B" w:rsidP="00DA6C6B">
      <w:pPr>
        <w:pStyle w:val="ab"/>
        <w:numPr>
          <w:ilvl w:val="0"/>
          <w:numId w:val="6"/>
        </w:numPr>
        <w:ind w:left="0" w:firstLine="0"/>
        <w:rPr>
          <w:rFonts w:ascii="Times New Roman" w:hAnsi="Times New Roman"/>
          <w:sz w:val="24"/>
          <w:szCs w:val="24"/>
        </w:rPr>
      </w:pPr>
      <w:r w:rsidRPr="002C2BF1">
        <w:rPr>
          <w:rFonts w:ascii="Times New Roman" w:hAnsi="Times New Roman"/>
          <w:sz w:val="24"/>
          <w:szCs w:val="24"/>
        </w:rPr>
        <w:t xml:space="preserve">Разрешается транспортировать любым видом транспорта при условии защиты зажима от механических повреждений, атмосферных осадков и воздействия агрессивных сред. </w:t>
      </w:r>
    </w:p>
    <w:p w:rsidR="00DA6C6B" w:rsidRPr="002C2BF1" w:rsidRDefault="00DA6C6B" w:rsidP="00DA6C6B">
      <w:pPr>
        <w:pStyle w:val="ab"/>
        <w:rPr>
          <w:rStyle w:val="a5"/>
          <w:rFonts w:ascii="Times New Roman" w:hAnsi="Times New Roman"/>
          <w:color w:val="000000"/>
          <w:sz w:val="24"/>
          <w:szCs w:val="24"/>
        </w:rPr>
      </w:pPr>
    </w:p>
    <w:p w:rsidR="00DA6C6B" w:rsidRPr="002C2BF1" w:rsidRDefault="00DA6C6B" w:rsidP="00DA6C6B">
      <w:pPr>
        <w:pStyle w:val="ab"/>
        <w:spacing w:after="120"/>
        <w:rPr>
          <w:rStyle w:val="a5"/>
          <w:rFonts w:ascii="Times New Roman" w:hAnsi="Times New Roman"/>
          <w:b w:val="0"/>
          <w:color w:val="000000"/>
          <w:sz w:val="24"/>
          <w:szCs w:val="24"/>
        </w:rPr>
      </w:pPr>
      <w:r w:rsidRPr="002C2BF1">
        <w:rPr>
          <w:rStyle w:val="a5"/>
          <w:rFonts w:ascii="Times New Roman" w:hAnsi="Times New Roman"/>
          <w:color w:val="000000"/>
          <w:sz w:val="24"/>
          <w:szCs w:val="24"/>
        </w:rPr>
        <w:t>5. Гарантии изготовителя</w:t>
      </w:r>
    </w:p>
    <w:p w:rsidR="00DA6C6B" w:rsidRPr="002C2BF1" w:rsidRDefault="00DA6C6B" w:rsidP="00DA6C6B">
      <w:pPr>
        <w:pStyle w:val="ab"/>
        <w:numPr>
          <w:ilvl w:val="0"/>
          <w:numId w:val="7"/>
        </w:numPr>
        <w:ind w:left="0" w:firstLine="0"/>
        <w:rPr>
          <w:rFonts w:ascii="Times New Roman" w:hAnsi="Times New Roman"/>
          <w:sz w:val="24"/>
          <w:szCs w:val="24"/>
        </w:rPr>
      </w:pPr>
      <w:r w:rsidRPr="002C2BF1">
        <w:rPr>
          <w:rFonts w:ascii="Times New Roman" w:hAnsi="Times New Roman"/>
          <w:sz w:val="24"/>
          <w:szCs w:val="24"/>
        </w:rPr>
        <w:lastRenderedPageBreak/>
        <w:t>Работодатели и пользователи принимают на себя окончательную ответственность за выбор и использование любого рабочего снаряжения. Изготовитель не несёт ответственности за нецелевое или неправильное использование изделия.</w:t>
      </w:r>
    </w:p>
    <w:p w:rsidR="00DA6C6B" w:rsidRPr="002C2BF1" w:rsidRDefault="00DA6C6B" w:rsidP="00DA6C6B">
      <w:pPr>
        <w:pStyle w:val="ab"/>
        <w:numPr>
          <w:ilvl w:val="0"/>
          <w:numId w:val="7"/>
        </w:numPr>
        <w:ind w:left="0" w:firstLine="0"/>
        <w:rPr>
          <w:rFonts w:ascii="Times New Roman" w:hAnsi="Times New Roman"/>
          <w:sz w:val="24"/>
          <w:szCs w:val="24"/>
        </w:rPr>
      </w:pPr>
      <w:r w:rsidRPr="002C2BF1">
        <w:rPr>
          <w:rFonts w:ascii="Times New Roman" w:hAnsi="Times New Roman"/>
          <w:sz w:val="24"/>
          <w:szCs w:val="24"/>
        </w:rPr>
        <w:t>Качество изготовления обеспечивает сохранение основных характеристик и функционирование изделия при отсутствии механического износа и надлежащем хранении в течение всего срока его эксплуатации. Срок эксплуатации изделия зависит от интенсивности использования. ВНИМАНИЕ: особые обстоятельства могут вызвать уменьшение срока службы изделия, вплоть до однократного применения; например: способ и интенсивность использования, воздействие окружающей среды, воздействие морской среды, работа с агрессивными химическими веществами, экстремальные температуры, контакт с острыми гранями,  абразивный износ, ошибки при использовании, несоблюдение рекомендованных условий хранения и т.д.</w:t>
      </w:r>
    </w:p>
    <w:p w:rsidR="00DA6C6B" w:rsidRPr="002C2BF1" w:rsidRDefault="00DA6C6B" w:rsidP="00DA6C6B">
      <w:pPr>
        <w:pStyle w:val="ab"/>
        <w:numPr>
          <w:ilvl w:val="0"/>
          <w:numId w:val="7"/>
        </w:numPr>
        <w:ind w:left="0" w:firstLine="0"/>
        <w:rPr>
          <w:rFonts w:ascii="Times New Roman" w:hAnsi="Times New Roman"/>
          <w:sz w:val="24"/>
          <w:szCs w:val="24"/>
        </w:rPr>
      </w:pPr>
      <w:r w:rsidRPr="002C2BF1">
        <w:rPr>
          <w:rFonts w:ascii="Times New Roman" w:hAnsi="Times New Roman"/>
          <w:sz w:val="24"/>
          <w:szCs w:val="24"/>
        </w:rPr>
        <w:t>Производитель установил срок гарантии на изделия от любых дефектов материала и производственных дефектов 18 месяцев со дня продажи. В течение гарантийного срока дефекты изделия, выявленные потребителем и возникшие по вине изготовителя, предприятие-изготовитель обязуется устранить в течение одного месяца со дня получения рекламации и самого изделия. Срок устранения гарантийных дефектов не входит в срок гарантии.</w:t>
      </w:r>
    </w:p>
    <w:p w:rsidR="00DA6C6B" w:rsidRPr="002C2BF1" w:rsidRDefault="00DA6C6B" w:rsidP="00DA6C6B">
      <w:pPr>
        <w:pStyle w:val="ab"/>
        <w:numPr>
          <w:ilvl w:val="0"/>
          <w:numId w:val="7"/>
        </w:numPr>
        <w:ind w:left="0" w:firstLine="0"/>
        <w:rPr>
          <w:rFonts w:ascii="Times New Roman" w:hAnsi="Times New Roman"/>
          <w:sz w:val="24"/>
          <w:szCs w:val="24"/>
        </w:rPr>
      </w:pPr>
      <w:r w:rsidRPr="002C2BF1">
        <w:rPr>
          <w:rFonts w:ascii="Times New Roman" w:hAnsi="Times New Roman"/>
          <w:sz w:val="24"/>
          <w:szCs w:val="24"/>
        </w:rPr>
        <w:t xml:space="preserve">Гарантия не распространяется на следующие случаи: нормальный износ, окисление, изменение конструкции или переделка изделия, неправильное хранение и плохой уход, повреждения, вызванные небрежным отношением к изделию (в том числе механические повреждения инородными предметами.), а также использование изделия не по назначению. </w:t>
      </w:r>
    </w:p>
    <w:p w:rsidR="00DA6C6B" w:rsidRPr="002C2BF1" w:rsidRDefault="00DA6C6B" w:rsidP="00DA6C6B">
      <w:pPr>
        <w:pStyle w:val="ab"/>
        <w:spacing w:after="120"/>
        <w:rPr>
          <w:rFonts w:ascii="Times New Roman" w:hAnsi="Times New Roman"/>
          <w:b/>
          <w:sz w:val="24"/>
          <w:szCs w:val="24"/>
        </w:rPr>
      </w:pPr>
      <w:r w:rsidRPr="002C2BF1">
        <w:rPr>
          <w:rStyle w:val="a5"/>
          <w:rFonts w:ascii="Times New Roman" w:hAnsi="Times New Roman"/>
          <w:color w:val="000000"/>
          <w:sz w:val="24"/>
          <w:szCs w:val="24"/>
        </w:rPr>
        <w:t>6. Комплектность и свидетельство о соответствии</w:t>
      </w:r>
    </w:p>
    <w:p w:rsidR="00DA6C6B" w:rsidRPr="002C2BF1" w:rsidRDefault="00DA6C6B" w:rsidP="00DA6C6B">
      <w:pPr>
        <w:pStyle w:val="ab"/>
        <w:spacing w:after="120"/>
        <w:rPr>
          <w:rFonts w:ascii="Times New Roman" w:hAnsi="Times New Roman"/>
          <w:sz w:val="24"/>
          <w:szCs w:val="24"/>
        </w:rPr>
      </w:pPr>
      <w:r w:rsidRPr="002C2BF1">
        <w:rPr>
          <w:rFonts w:ascii="Times New Roman" w:hAnsi="Times New Roman"/>
          <w:sz w:val="24"/>
          <w:szCs w:val="24"/>
        </w:rPr>
        <w:t>Изделие проверено на соответствие нормативно-технической документации и признано годным к эксплуатации.</w:t>
      </w:r>
    </w:p>
    <w:p w:rsidR="00DA6C6B" w:rsidRPr="002C2BF1" w:rsidRDefault="00DA6C6B" w:rsidP="00DA6C6B">
      <w:pPr>
        <w:pStyle w:val="ab"/>
        <w:spacing w:after="120"/>
        <w:rPr>
          <w:rFonts w:ascii="Times New Roman" w:hAnsi="Times New Roman"/>
          <w:sz w:val="24"/>
          <w:szCs w:val="24"/>
        </w:rPr>
      </w:pPr>
      <w:r w:rsidRPr="002C2BF1">
        <w:rPr>
          <w:rFonts w:ascii="Times New Roman" w:hAnsi="Times New Roman"/>
          <w:sz w:val="24"/>
          <w:szCs w:val="24"/>
        </w:rPr>
        <w:t>Присвоен заводской номер №  ____________________________________________________________</w:t>
      </w:r>
    </w:p>
    <w:p w:rsidR="00DA6C6B" w:rsidRPr="002C2BF1" w:rsidRDefault="00DA6C6B" w:rsidP="00DA6C6B">
      <w:pPr>
        <w:pStyle w:val="ab"/>
        <w:spacing w:after="120"/>
        <w:rPr>
          <w:rFonts w:ascii="Times New Roman" w:hAnsi="Times New Roman"/>
          <w:sz w:val="24"/>
          <w:szCs w:val="24"/>
        </w:rPr>
      </w:pPr>
      <w:r w:rsidRPr="002C2BF1">
        <w:rPr>
          <w:rFonts w:ascii="Times New Roman" w:hAnsi="Times New Roman"/>
          <w:sz w:val="24"/>
          <w:szCs w:val="24"/>
        </w:rPr>
        <w:t>Дата изготовления ______________________________________________________________________</w:t>
      </w:r>
    </w:p>
    <w:p w:rsidR="00DA6C6B" w:rsidRPr="002C2BF1" w:rsidRDefault="00DA6C6B" w:rsidP="00DA6C6B">
      <w:pPr>
        <w:pStyle w:val="ab"/>
        <w:spacing w:after="120"/>
        <w:rPr>
          <w:rFonts w:ascii="Times New Roman" w:hAnsi="Times New Roman"/>
          <w:sz w:val="24"/>
          <w:szCs w:val="24"/>
        </w:rPr>
      </w:pPr>
      <w:r w:rsidRPr="002C2BF1">
        <w:rPr>
          <w:rFonts w:ascii="Times New Roman" w:hAnsi="Times New Roman"/>
          <w:sz w:val="24"/>
          <w:szCs w:val="24"/>
        </w:rPr>
        <w:t>Дата продажи __________________________________________________________________________</w:t>
      </w:r>
    </w:p>
    <w:p w:rsidR="00DA6C6B" w:rsidRPr="002C2BF1" w:rsidRDefault="00DA6C6B" w:rsidP="00DA6C6B">
      <w:pPr>
        <w:pStyle w:val="ab"/>
        <w:spacing w:after="120"/>
        <w:rPr>
          <w:rFonts w:ascii="Times New Roman" w:hAnsi="Times New Roman"/>
          <w:sz w:val="24"/>
          <w:szCs w:val="24"/>
        </w:rPr>
      </w:pPr>
      <w:r w:rsidRPr="002C2BF1">
        <w:rPr>
          <w:rFonts w:ascii="Times New Roman" w:hAnsi="Times New Roman"/>
          <w:sz w:val="24"/>
          <w:szCs w:val="24"/>
        </w:rPr>
        <w:t>Подпись лица, ответственного за приёмку изделия ___________________________________________</w:t>
      </w:r>
    </w:p>
    <w:p w:rsidR="00DA6C6B" w:rsidRPr="002C2BF1" w:rsidRDefault="00DA6C6B" w:rsidP="00DA6C6B">
      <w:pPr>
        <w:spacing w:after="120"/>
      </w:pPr>
    </w:p>
    <w:p w:rsidR="00DA6C6B" w:rsidRDefault="00DA6C6B" w:rsidP="00DA6C6B">
      <w:pPr>
        <w:pStyle w:val="a4"/>
        <w:shd w:val="clear" w:color="auto" w:fill="FFFFFF"/>
        <w:spacing w:before="0" w:beforeAutospacing="0" w:after="0" w:afterAutospacing="0"/>
        <w:contextualSpacing/>
        <w:jc w:val="center"/>
        <w:rPr>
          <w:b/>
        </w:rPr>
      </w:pPr>
    </w:p>
    <w:p w:rsidR="00DA6C6B" w:rsidRDefault="00DA6C6B" w:rsidP="00DA6C6B">
      <w:pPr>
        <w:pStyle w:val="a4"/>
        <w:shd w:val="clear" w:color="auto" w:fill="FFFFFF"/>
        <w:spacing w:before="0" w:beforeAutospacing="0" w:after="0" w:afterAutospacing="0"/>
        <w:contextualSpacing/>
        <w:jc w:val="center"/>
        <w:rPr>
          <w:b/>
        </w:rPr>
      </w:pPr>
    </w:p>
    <w:p w:rsidR="00DA6C6B" w:rsidRDefault="00DA6C6B" w:rsidP="00DA6C6B">
      <w:pPr>
        <w:pStyle w:val="a4"/>
        <w:shd w:val="clear" w:color="auto" w:fill="FFFFFF"/>
        <w:spacing w:before="0" w:beforeAutospacing="0" w:after="0" w:afterAutospacing="0"/>
        <w:contextualSpacing/>
        <w:jc w:val="center"/>
        <w:rPr>
          <w:b/>
        </w:rPr>
      </w:pPr>
    </w:p>
    <w:p w:rsidR="00DA6C6B" w:rsidRDefault="00DA6C6B" w:rsidP="00DA6C6B">
      <w:pPr>
        <w:pStyle w:val="a4"/>
        <w:shd w:val="clear" w:color="auto" w:fill="FFFFFF"/>
        <w:spacing w:before="0" w:beforeAutospacing="0" w:after="0" w:afterAutospacing="0"/>
        <w:contextualSpacing/>
        <w:jc w:val="center"/>
        <w:rPr>
          <w:b/>
        </w:rPr>
      </w:pPr>
    </w:p>
    <w:p w:rsidR="00B42409" w:rsidRDefault="00B42409" w:rsidP="00DA6C6B">
      <w:pPr>
        <w:pStyle w:val="a4"/>
        <w:shd w:val="clear" w:color="auto" w:fill="FFFFFF"/>
        <w:spacing w:before="0" w:beforeAutospacing="0" w:after="0" w:afterAutospacing="0"/>
        <w:contextualSpacing/>
        <w:jc w:val="center"/>
        <w:rPr>
          <w:b/>
        </w:rPr>
      </w:pPr>
    </w:p>
    <w:p w:rsidR="00B42409" w:rsidRDefault="00B42409" w:rsidP="00DA6C6B">
      <w:pPr>
        <w:pStyle w:val="a4"/>
        <w:shd w:val="clear" w:color="auto" w:fill="FFFFFF"/>
        <w:spacing w:before="0" w:beforeAutospacing="0" w:after="0" w:afterAutospacing="0"/>
        <w:contextualSpacing/>
        <w:jc w:val="center"/>
        <w:rPr>
          <w:b/>
        </w:rPr>
      </w:pPr>
    </w:p>
    <w:p w:rsidR="00B42409" w:rsidRDefault="00B42409" w:rsidP="00DA6C6B">
      <w:pPr>
        <w:pStyle w:val="a4"/>
        <w:shd w:val="clear" w:color="auto" w:fill="FFFFFF"/>
        <w:spacing w:before="0" w:beforeAutospacing="0" w:after="0" w:afterAutospacing="0"/>
        <w:contextualSpacing/>
        <w:jc w:val="center"/>
        <w:rPr>
          <w:b/>
        </w:rPr>
      </w:pPr>
    </w:p>
    <w:p w:rsidR="00B42409" w:rsidRDefault="00B42409" w:rsidP="00DA6C6B">
      <w:pPr>
        <w:pStyle w:val="a4"/>
        <w:shd w:val="clear" w:color="auto" w:fill="FFFFFF"/>
        <w:spacing w:before="0" w:beforeAutospacing="0" w:after="0" w:afterAutospacing="0"/>
        <w:contextualSpacing/>
        <w:jc w:val="center"/>
        <w:rPr>
          <w:b/>
        </w:rPr>
      </w:pPr>
    </w:p>
    <w:p w:rsidR="00B42409" w:rsidRDefault="00B42409" w:rsidP="00DA6C6B">
      <w:pPr>
        <w:pStyle w:val="a4"/>
        <w:shd w:val="clear" w:color="auto" w:fill="FFFFFF"/>
        <w:spacing w:before="0" w:beforeAutospacing="0" w:after="0" w:afterAutospacing="0"/>
        <w:contextualSpacing/>
        <w:jc w:val="center"/>
        <w:rPr>
          <w:b/>
        </w:rPr>
      </w:pPr>
    </w:p>
    <w:p w:rsidR="00B42409" w:rsidRDefault="00B42409" w:rsidP="00DA6C6B">
      <w:pPr>
        <w:pStyle w:val="a4"/>
        <w:shd w:val="clear" w:color="auto" w:fill="FFFFFF"/>
        <w:spacing w:before="0" w:beforeAutospacing="0" w:after="0" w:afterAutospacing="0"/>
        <w:contextualSpacing/>
        <w:jc w:val="center"/>
        <w:rPr>
          <w:b/>
        </w:rPr>
      </w:pPr>
    </w:p>
    <w:p w:rsidR="00B42409" w:rsidRDefault="00B42409" w:rsidP="00DA6C6B">
      <w:pPr>
        <w:pStyle w:val="a4"/>
        <w:shd w:val="clear" w:color="auto" w:fill="FFFFFF"/>
        <w:spacing w:before="0" w:beforeAutospacing="0" w:after="0" w:afterAutospacing="0"/>
        <w:contextualSpacing/>
        <w:jc w:val="center"/>
        <w:rPr>
          <w:b/>
        </w:rPr>
      </w:pPr>
    </w:p>
    <w:p w:rsidR="00B42409" w:rsidRDefault="00B42409" w:rsidP="00DA6C6B">
      <w:pPr>
        <w:pStyle w:val="a4"/>
        <w:shd w:val="clear" w:color="auto" w:fill="FFFFFF"/>
        <w:spacing w:before="0" w:beforeAutospacing="0" w:after="0" w:afterAutospacing="0"/>
        <w:contextualSpacing/>
        <w:jc w:val="center"/>
        <w:rPr>
          <w:b/>
        </w:rPr>
      </w:pPr>
    </w:p>
    <w:p w:rsidR="00DA6C6B" w:rsidRDefault="00DA6C6B" w:rsidP="00DA6C6B">
      <w:pPr>
        <w:pStyle w:val="a4"/>
        <w:shd w:val="clear" w:color="auto" w:fill="FFFFFF"/>
        <w:spacing w:before="0" w:beforeAutospacing="0" w:after="0" w:afterAutospacing="0"/>
        <w:contextualSpacing/>
        <w:jc w:val="center"/>
        <w:rPr>
          <w:b/>
        </w:rPr>
      </w:pPr>
    </w:p>
    <w:p w:rsidR="00DA6C6B" w:rsidRDefault="00DA6C6B" w:rsidP="00DA6C6B">
      <w:pPr>
        <w:pStyle w:val="a4"/>
        <w:shd w:val="clear" w:color="auto" w:fill="FFFFFF"/>
        <w:spacing w:before="0" w:beforeAutospacing="0" w:after="0" w:afterAutospacing="0"/>
        <w:contextualSpacing/>
        <w:jc w:val="center"/>
        <w:rPr>
          <w:b/>
        </w:rPr>
      </w:pPr>
    </w:p>
    <w:p w:rsidR="00DA6C6B" w:rsidRDefault="00DA6C6B" w:rsidP="00DA6C6B">
      <w:pPr>
        <w:pStyle w:val="a4"/>
        <w:shd w:val="clear" w:color="auto" w:fill="FFFFFF"/>
        <w:spacing w:before="0" w:beforeAutospacing="0" w:after="0" w:afterAutospacing="0"/>
        <w:contextualSpacing/>
        <w:jc w:val="center"/>
        <w:rPr>
          <w:b/>
        </w:rPr>
      </w:pPr>
    </w:p>
    <w:p w:rsidR="00DA6C6B" w:rsidRDefault="00DA6C6B" w:rsidP="00DA6C6B">
      <w:pPr>
        <w:pStyle w:val="a4"/>
        <w:shd w:val="clear" w:color="auto" w:fill="FFFFFF"/>
        <w:spacing w:before="0" w:beforeAutospacing="0" w:after="0" w:afterAutospacing="0"/>
        <w:contextualSpacing/>
        <w:jc w:val="center"/>
        <w:rPr>
          <w:b/>
        </w:rPr>
      </w:pPr>
    </w:p>
    <w:p w:rsidR="00DA6C6B" w:rsidRPr="002C2BF1" w:rsidRDefault="00DA6C6B" w:rsidP="00DA6C6B">
      <w:pPr>
        <w:pStyle w:val="a4"/>
        <w:shd w:val="clear" w:color="auto" w:fill="FFFFFF"/>
        <w:spacing w:before="0" w:beforeAutospacing="0" w:after="0" w:afterAutospacing="0"/>
        <w:contextualSpacing/>
        <w:jc w:val="center"/>
        <w:rPr>
          <w:b/>
        </w:rPr>
      </w:pPr>
    </w:p>
    <w:p w:rsidR="00DA6C6B" w:rsidRPr="002C2BF1" w:rsidRDefault="00DA6C6B" w:rsidP="00DA6C6B">
      <w:pPr>
        <w:pStyle w:val="a4"/>
        <w:shd w:val="clear" w:color="auto" w:fill="FFFFFF"/>
        <w:spacing w:before="0" w:beforeAutospacing="0" w:after="0" w:afterAutospacing="0"/>
        <w:contextualSpacing/>
        <w:jc w:val="center"/>
        <w:rPr>
          <w:b/>
        </w:rPr>
      </w:pPr>
    </w:p>
    <w:p w:rsidR="00DA6C6B" w:rsidRPr="002C2BF1" w:rsidRDefault="00DA6C6B" w:rsidP="00DA6C6B">
      <w:pPr>
        <w:pStyle w:val="a4"/>
        <w:shd w:val="clear" w:color="auto" w:fill="FFFFFF"/>
        <w:spacing w:before="0" w:beforeAutospacing="0" w:after="0" w:afterAutospacing="0"/>
        <w:contextualSpacing/>
        <w:jc w:val="center"/>
        <w:rPr>
          <w:b/>
        </w:rPr>
      </w:pPr>
      <w:r w:rsidRPr="002C2BF1">
        <w:rPr>
          <w:b/>
        </w:rPr>
        <w:t>Журнал периодических проверок на пригодность к эксплуатации</w:t>
      </w:r>
    </w:p>
    <w:p w:rsidR="00DA6C6B" w:rsidRPr="002C2BF1" w:rsidRDefault="00DA6C6B" w:rsidP="00DA6C6B">
      <w:pPr>
        <w:pStyle w:val="a4"/>
        <w:shd w:val="clear" w:color="auto" w:fill="FFFFFF"/>
        <w:spacing w:before="0" w:beforeAutospacing="0" w:after="0" w:afterAutospacing="0"/>
        <w:contextualSpacing/>
        <w:rPr>
          <w:i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18"/>
        <w:gridCol w:w="3710"/>
        <w:gridCol w:w="3180"/>
        <w:gridCol w:w="1945"/>
      </w:tblGrid>
      <w:tr w:rsidR="00DA6C6B" w:rsidRPr="002C2BF1" w:rsidTr="00290A1D">
        <w:trPr>
          <w:cantSplit/>
          <w:trHeight w:val="696"/>
        </w:trPr>
        <w:tc>
          <w:tcPr>
            <w:tcW w:w="989" w:type="dxa"/>
            <w:vAlign w:val="center"/>
          </w:tcPr>
          <w:p w:rsidR="00DA6C6B" w:rsidRPr="002C2BF1" w:rsidRDefault="00DA6C6B" w:rsidP="00290A1D">
            <w:pPr>
              <w:pStyle w:val="a4"/>
              <w:spacing w:before="0" w:beforeAutospacing="0" w:after="0" w:afterAutospacing="0"/>
              <w:contextualSpacing/>
              <w:jc w:val="center"/>
              <w:rPr>
                <w:b/>
              </w:rPr>
            </w:pPr>
            <w:r w:rsidRPr="002C2BF1">
              <w:rPr>
                <w:b/>
              </w:rPr>
              <w:t>Дата</w:t>
            </w:r>
          </w:p>
        </w:tc>
        <w:tc>
          <w:tcPr>
            <w:tcW w:w="3604" w:type="dxa"/>
            <w:vAlign w:val="center"/>
          </w:tcPr>
          <w:p w:rsidR="00DA6C6B" w:rsidRPr="002C2BF1" w:rsidRDefault="00DA6C6B" w:rsidP="00290A1D">
            <w:pPr>
              <w:pStyle w:val="a4"/>
              <w:spacing w:before="0" w:beforeAutospacing="0" w:after="0" w:afterAutospacing="0"/>
              <w:contextualSpacing/>
              <w:jc w:val="center"/>
              <w:rPr>
                <w:b/>
              </w:rPr>
            </w:pPr>
            <w:r w:rsidRPr="002C2BF1">
              <w:rPr>
                <w:b/>
              </w:rPr>
              <w:t>Обнаруженные повреждения, произведенный ремонт и прочая соответствующая информация</w:t>
            </w:r>
          </w:p>
        </w:tc>
        <w:tc>
          <w:tcPr>
            <w:tcW w:w="3089" w:type="dxa"/>
            <w:vAlign w:val="center"/>
          </w:tcPr>
          <w:p w:rsidR="00DA6C6B" w:rsidRPr="002C2BF1" w:rsidRDefault="00DA6C6B" w:rsidP="00290A1D">
            <w:pPr>
              <w:pStyle w:val="a4"/>
              <w:spacing w:before="0" w:beforeAutospacing="0" w:after="0" w:afterAutospacing="0"/>
              <w:contextualSpacing/>
              <w:jc w:val="center"/>
              <w:rPr>
                <w:b/>
              </w:rPr>
            </w:pPr>
            <w:r w:rsidRPr="002C2BF1">
              <w:rPr>
                <w:b/>
              </w:rPr>
              <w:t>Должность, ФИО и подпись ответственного лица</w:t>
            </w:r>
          </w:p>
        </w:tc>
        <w:tc>
          <w:tcPr>
            <w:tcW w:w="1889" w:type="dxa"/>
            <w:vAlign w:val="center"/>
          </w:tcPr>
          <w:p w:rsidR="00DA6C6B" w:rsidRPr="002C2BF1" w:rsidRDefault="00DA6C6B" w:rsidP="00290A1D">
            <w:pPr>
              <w:pStyle w:val="a4"/>
              <w:spacing w:before="0" w:beforeAutospacing="0" w:after="0" w:afterAutospacing="0"/>
              <w:contextualSpacing/>
              <w:jc w:val="center"/>
              <w:rPr>
                <w:b/>
              </w:rPr>
            </w:pPr>
            <w:r w:rsidRPr="002C2BF1">
              <w:rPr>
                <w:b/>
              </w:rPr>
              <w:t>Пригодность к эксплуатации</w:t>
            </w:r>
          </w:p>
        </w:tc>
      </w:tr>
      <w:tr w:rsidR="00DA6C6B" w:rsidRPr="002C2BF1" w:rsidTr="00290A1D">
        <w:trPr>
          <w:trHeight w:val="406"/>
        </w:trPr>
        <w:tc>
          <w:tcPr>
            <w:tcW w:w="989" w:type="dxa"/>
          </w:tcPr>
          <w:p w:rsidR="00DA6C6B" w:rsidRPr="002C2BF1" w:rsidRDefault="00DA6C6B" w:rsidP="00290A1D">
            <w:pPr>
              <w:pStyle w:val="a4"/>
              <w:spacing w:before="0" w:beforeAutospacing="0" w:after="0" w:afterAutospacing="0"/>
              <w:contextualSpacing/>
            </w:pPr>
          </w:p>
        </w:tc>
        <w:tc>
          <w:tcPr>
            <w:tcW w:w="3604" w:type="dxa"/>
          </w:tcPr>
          <w:p w:rsidR="00DA6C6B" w:rsidRPr="002C2BF1" w:rsidRDefault="00DA6C6B" w:rsidP="00290A1D">
            <w:pPr>
              <w:pStyle w:val="a4"/>
              <w:spacing w:before="0" w:beforeAutospacing="0" w:after="0" w:afterAutospacing="0"/>
              <w:contextualSpacing/>
            </w:pPr>
          </w:p>
        </w:tc>
        <w:tc>
          <w:tcPr>
            <w:tcW w:w="3089" w:type="dxa"/>
          </w:tcPr>
          <w:p w:rsidR="00DA6C6B" w:rsidRPr="002C2BF1" w:rsidRDefault="00DA6C6B" w:rsidP="00290A1D">
            <w:pPr>
              <w:pStyle w:val="a4"/>
              <w:spacing w:before="0" w:beforeAutospacing="0" w:after="0" w:afterAutospacing="0"/>
              <w:contextualSpacing/>
            </w:pPr>
          </w:p>
        </w:tc>
        <w:tc>
          <w:tcPr>
            <w:tcW w:w="1889" w:type="dxa"/>
          </w:tcPr>
          <w:p w:rsidR="00DA6C6B" w:rsidRPr="002C2BF1" w:rsidRDefault="00DA6C6B" w:rsidP="00290A1D">
            <w:pPr>
              <w:pStyle w:val="a4"/>
              <w:spacing w:before="0" w:beforeAutospacing="0" w:after="0" w:afterAutospacing="0"/>
              <w:contextualSpacing/>
            </w:pPr>
          </w:p>
        </w:tc>
      </w:tr>
      <w:tr w:rsidR="00DA6C6B" w:rsidRPr="002C2BF1" w:rsidTr="00290A1D">
        <w:trPr>
          <w:trHeight w:val="413"/>
        </w:trPr>
        <w:tc>
          <w:tcPr>
            <w:tcW w:w="989" w:type="dxa"/>
          </w:tcPr>
          <w:p w:rsidR="00DA6C6B" w:rsidRPr="002C2BF1" w:rsidRDefault="00DA6C6B" w:rsidP="00290A1D">
            <w:pPr>
              <w:pStyle w:val="a4"/>
              <w:spacing w:before="0" w:beforeAutospacing="0" w:after="0" w:afterAutospacing="0"/>
              <w:contextualSpacing/>
            </w:pPr>
          </w:p>
        </w:tc>
        <w:tc>
          <w:tcPr>
            <w:tcW w:w="3604" w:type="dxa"/>
          </w:tcPr>
          <w:p w:rsidR="00DA6C6B" w:rsidRPr="002C2BF1" w:rsidRDefault="00DA6C6B" w:rsidP="00290A1D">
            <w:pPr>
              <w:pStyle w:val="a4"/>
              <w:spacing w:before="0" w:beforeAutospacing="0" w:after="0" w:afterAutospacing="0"/>
              <w:contextualSpacing/>
            </w:pPr>
          </w:p>
        </w:tc>
        <w:tc>
          <w:tcPr>
            <w:tcW w:w="3089" w:type="dxa"/>
          </w:tcPr>
          <w:p w:rsidR="00DA6C6B" w:rsidRPr="002C2BF1" w:rsidRDefault="00DA6C6B" w:rsidP="00290A1D">
            <w:pPr>
              <w:pStyle w:val="a4"/>
              <w:spacing w:before="0" w:beforeAutospacing="0" w:after="0" w:afterAutospacing="0"/>
              <w:contextualSpacing/>
            </w:pPr>
          </w:p>
        </w:tc>
        <w:tc>
          <w:tcPr>
            <w:tcW w:w="1889" w:type="dxa"/>
          </w:tcPr>
          <w:p w:rsidR="00DA6C6B" w:rsidRPr="002C2BF1" w:rsidRDefault="00DA6C6B" w:rsidP="00290A1D">
            <w:pPr>
              <w:pStyle w:val="a4"/>
              <w:spacing w:before="0" w:beforeAutospacing="0" w:after="0" w:afterAutospacing="0"/>
              <w:contextualSpacing/>
            </w:pPr>
          </w:p>
        </w:tc>
      </w:tr>
      <w:tr w:rsidR="00DA6C6B" w:rsidRPr="002C2BF1" w:rsidTr="00290A1D">
        <w:trPr>
          <w:trHeight w:val="419"/>
        </w:trPr>
        <w:tc>
          <w:tcPr>
            <w:tcW w:w="989" w:type="dxa"/>
          </w:tcPr>
          <w:p w:rsidR="00DA6C6B" w:rsidRPr="002C2BF1" w:rsidRDefault="00DA6C6B" w:rsidP="00290A1D">
            <w:pPr>
              <w:pStyle w:val="a4"/>
              <w:spacing w:before="0" w:beforeAutospacing="0" w:after="0" w:afterAutospacing="0"/>
              <w:contextualSpacing/>
            </w:pPr>
          </w:p>
        </w:tc>
        <w:tc>
          <w:tcPr>
            <w:tcW w:w="3604" w:type="dxa"/>
          </w:tcPr>
          <w:p w:rsidR="00DA6C6B" w:rsidRPr="002C2BF1" w:rsidRDefault="00DA6C6B" w:rsidP="00290A1D">
            <w:pPr>
              <w:pStyle w:val="a4"/>
              <w:spacing w:before="0" w:beforeAutospacing="0" w:after="0" w:afterAutospacing="0"/>
              <w:contextualSpacing/>
            </w:pPr>
          </w:p>
        </w:tc>
        <w:tc>
          <w:tcPr>
            <w:tcW w:w="3089" w:type="dxa"/>
          </w:tcPr>
          <w:p w:rsidR="00DA6C6B" w:rsidRPr="002C2BF1" w:rsidRDefault="00DA6C6B" w:rsidP="00290A1D">
            <w:pPr>
              <w:pStyle w:val="a4"/>
              <w:spacing w:before="0" w:beforeAutospacing="0" w:after="0" w:afterAutospacing="0"/>
              <w:contextualSpacing/>
            </w:pPr>
          </w:p>
        </w:tc>
        <w:tc>
          <w:tcPr>
            <w:tcW w:w="1889" w:type="dxa"/>
          </w:tcPr>
          <w:p w:rsidR="00DA6C6B" w:rsidRPr="002C2BF1" w:rsidRDefault="00DA6C6B" w:rsidP="00290A1D">
            <w:pPr>
              <w:pStyle w:val="a4"/>
              <w:spacing w:before="0" w:beforeAutospacing="0" w:after="0" w:afterAutospacing="0"/>
              <w:contextualSpacing/>
            </w:pPr>
          </w:p>
        </w:tc>
      </w:tr>
      <w:tr w:rsidR="00DA6C6B" w:rsidRPr="002C2BF1" w:rsidTr="00290A1D">
        <w:trPr>
          <w:trHeight w:val="411"/>
        </w:trPr>
        <w:tc>
          <w:tcPr>
            <w:tcW w:w="989" w:type="dxa"/>
          </w:tcPr>
          <w:p w:rsidR="00DA6C6B" w:rsidRPr="002C2BF1" w:rsidRDefault="00DA6C6B" w:rsidP="00290A1D">
            <w:pPr>
              <w:pStyle w:val="a4"/>
              <w:spacing w:before="0" w:beforeAutospacing="0" w:after="0" w:afterAutospacing="0"/>
              <w:contextualSpacing/>
            </w:pPr>
          </w:p>
        </w:tc>
        <w:tc>
          <w:tcPr>
            <w:tcW w:w="3604" w:type="dxa"/>
          </w:tcPr>
          <w:p w:rsidR="00DA6C6B" w:rsidRPr="002C2BF1" w:rsidRDefault="00DA6C6B" w:rsidP="00290A1D">
            <w:pPr>
              <w:pStyle w:val="a4"/>
              <w:spacing w:before="0" w:beforeAutospacing="0" w:after="0" w:afterAutospacing="0"/>
              <w:contextualSpacing/>
            </w:pPr>
          </w:p>
        </w:tc>
        <w:tc>
          <w:tcPr>
            <w:tcW w:w="3089" w:type="dxa"/>
          </w:tcPr>
          <w:p w:rsidR="00DA6C6B" w:rsidRPr="002C2BF1" w:rsidRDefault="00DA6C6B" w:rsidP="00290A1D">
            <w:pPr>
              <w:pStyle w:val="a4"/>
              <w:spacing w:before="0" w:beforeAutospacing="0" w:after="0" w:afterAutospacing="0"/>
              <w:contextualSpacing/>
            </w:pPr>
          </w:p>
        </w:tc>
        <w:tc>
          <w:tcPr>
            <w:tcW w:w="1889" w:type="dxa"/>
          </w:tcPr>
          <w:p w:rsidR="00DA6C6B" w:rsidRPr="002C2BF1" w:rsidRDefault="00DA6C6B" w:rsidP="00290A1D">
            <w:pPr>
              <w:pStyle w:val="a4"/>
              <w:spacing w:before="0" w:beforeAutospacing="0" w:after="0" w:afterAutospacing="0"/>
              <w:contextualSpacing/>
            </w:pPr>
          </w:p>
        </w:tc>
      </w:tr>
      <w:tr w:rsidR="00DA6C6B" w:rsidRPr="002C2BF1" w:rsidTr="00290A1D">
        <w:trPr>
          <w:trHeight w:val="416"/>
        </w:trPr>
        <w:tc>
          <w:tcPr>
            <w:tcW w:w="989" w:type="dxa"/>
          </w:tcPr>
          <w:p w:rsidR="00DA6C6B" w:rsidRPr="002C2BF1" w:rsidRDefault="00DA6C6B" w:rsidP="00290A1D">
            <w:pPr>
              <w:pStyle w:val="a4"/>
              <w:spacing w:before="0" w:beforeAutospacing="0" w:after="0" w:afterAutospacing="0"/>
              <w:contextualSpacing/>
            </w:pPr>
          </w:p>
        </w:tc>
        <w:tc>
          <w:tcPr>
            <w:tcW w:w="3604" w:type="dxa"/>
          </w:tcPr>
          <w:p w:rsidR="00DA6C6B" w:rsidRPr="002C2BF1" w:rsidRDefault="00DA6C6B" w:rsidP="00290A1D">
            <w:pPr>
              <w:pStyle w:val="a4"/>
              <w:spacing w:before="0" w:beforeAutospacing="0" w:after="0" w:afterAutospacing="0"/>
              <w:contextualSpacing/>
            </w:pPr>
          </w:p>
        </w:tc>
        <w:tc>
          <w:tcPr>
            <w:tcW w:w="3089" w:type="dxa"/>
          </w:tcPr>
          <w:p w:rsidR="00DA6C6B" w:rsidRPr="002C2BF1" w:rsidRDefault="00DA6C6B" w:rsidP="00290A1D">
            <w:pPr>
              <w:pStyle w:val="a4"/>
              <w:spacing w:before="0" w:beforeAutospacing="0" w:after="0" w:afterAutospacing="0"/>
              <w:contextualSpacing/>
            </w:pPr>
          </w:p>
        </w:tc>
        <w:tc>
          <w:tcPr>
            <w:tcW w:w="1889" w:type="dxa"/>
          </w:tcPr>
          <w:p w:rsidR="00DA6C6B" w:rsidRPr="002C2BF1" w:rsidRDefault="00DA6C6B" w:rsidP="00290A1D">
            <w:pPr>
              <w:pStyle w:val="a4"/>
              <w:spacing w:before="0" w:beforeAutospacing="0" w:after="0" w:afterAutospacing="0"/>
              <w:contextualSpacing/>
            </w:pPr>
          </w:p>
        </w:tc>
      </w:tr>
      <w:tr w:rsidR="00DA6C6B" w:rsidRPr="002C2BF1" w:rsidTr="00290A1D">
        <w:trPr>
          <w:trHeight w:val="409"/>
        </w:trPr>
        <w:tc>
          <w:tcPr>
            <w:tcW w:w="989" w:type="dxa"/>
          </w:tcPr>
          <w:p w:rsidR="00DA6C6B" w:rsidRPr="002C2BF1" w:rsidRDefault="00DA6C6B" w:rsidP="00290A1D">
            <w:pPr>
              <w:pStyle w:val="a4"/>
              <w:spacing w:before="0" w:beforeAutospacing="0" w:after="0" w:afterAutospacing="0"/>
              <w:contextualSpacing/>
            </w:pPr>
          </w:p>
        </w:tc>
        <w:tc>
          <w:tcPr>
            <w:tcW w:w="3604" w:type="dxa"/>
          </w:tcPr>
          <w:p w:rsidR="00DA6C6B" w:rsidRPr="002C2BF1" w:rsidRDefault="00DA6C6B" w:rsidP="00290A1D">
            <w:pPr>
              <w:pStyle w:val="a4"/>
              <w:spacing w:before="0" w:beforeAutospacing="0" w:after="0" w:afterAutospacing="0"/>
              <w:contextualSpacing/>
            </w:pPr>
          </w:p>
        </w:tc>
        <w:tc>
          <w:tcPr>
            <w:tcW w:w="3089" w:type="dxa"/>
          </w:tcPr>
          <w:p w:rsidR="00DA6C6B" w:rsidRPr="002C2BF1" w:rsidRDefault="00DA6C6B" w:rsidP="00290A1D">
            <w:pPr>
              <w:pStyle w:val="a4"/>
              <w:spacing w:before="0" w:beforeAutospacing="0" w:after="0" w:afterAutospacing="0"/>
              <w:contextualSpacing/>
            </w:pPr>
          </w:p>
        </w:tc>
        <w:tc>
          <w:tcPr>
            <w:tcW w:w="1889" w:type="dxa"/>
          </w:tcPr>
          <w:p w:rsidR="00DA6C6B" w:rsidRPr="002C2BF1" w:rsidRDefault="00DA6C6B" w:rsidP="00290A1D">
            <w:pPr>
              <w:pStyle w:val="a4"/>
              <w:spacing w:before="0" w:beforeAutospacing="0" w:after="0" w:afterAutospacing="0"/>
              <w:contextualSpacing/>
            </w:pPr>
          </w:p>
        </w:tc>
      </w:tr>
      <w:tr w:rsidR="00DA6C6B" w:rsidRPr="002C2BF1" w:rsidTr="00290A1D">
        <w:trPr>
          <w:trHeight w:val="429"/>
        </w:trPr>
        <w:tc>
          <w:tcPr>
            <w:tcW w:w="989" w:type="dxa"/>
          </w:tcPr>
          <w:p w:rsidR="00DA6C6B" w:rsidRPr="002C2BF1" w:rsidRDefault="00DA6C6B" w:rsidP="00290A1D">
            <w:pPr>
              <w:pStyle w:val="a4"/>
              <w:spacing w:before="0" w:beforeAutospacing="0" w:after="0" w:afterAutospacing="0"/>
              <w:contextualSpacing/>
            </w:pPr>
          </w:p>
        </w:tc>
        <w:tc>
          <w:tcPr>
            <w:tcW w:w="3604" w:type="dxa"/>
          </w:tcPr>
          <w:p w:rsidR="00DA6C6B" w:rsidRPr="002C2BF1" w:rsidRDefault="00DA6C6B" w:rsidP="00290A1D">
            <w:pPr>
              <w:pStyle w:val="a4"/>
              <w:spacing w:before="0" w:beforeAutospacing="0" w:after="0" w:afterAutospacing="0"/>
              <w:contextualSpacing/>
            </w:pPr>
          </w:p>
        </w:tc>
        <w:tc>
          <w:tcPr>
            <w:tcW w:w="3089" w:type="dxa"/>
          </w:tcPr>
          <w:p w:rsidR="00DA6C6B" w:rsidRPr="002C2BF1" w:rsidRDefault="00DA6C6B" w:rsidP="00290A1D">
            <w:pPr>
              <w:pStyle w:val="a4"/>
              <w:spacing w:before="0" w:beforeAutospacing="0" w:after="0" w:afterAutospacing="0"/>
              <w:contextualSpacing/>
            </w:pPr>
          </w:p>
        </w:tc>
        <w:tc>
          <w:tcPr>
            <w:tcW w:w="1889" w:type="dxa"/>
          </w:tcPr>
          <w:p w:rsidR="00DA6C6B" w:rsidRPr="002C2BF1" w:rsidRDefault="00DA6C6B" w:rsidP="00290A1D">
            <w:pPr>
              <w:pStyle w:val="a4"/>
              <w:spacing w:before="0" w:beforeAutospacing="0" w:after="0" w:afterAutospacing="0"/>
              <w:contextualSpacing/>
            </w:pPr>
          </w:p>
        </w:tc>
      </w:tr>
      <w:tr w:rsidR="00DA6C6B" w:rsidRPr="002C2BF1" w:rsidTr="00290A1D">
        <w:trPr>
          <w:trHeight w:val="420"/>
        </w:trPr>
        <w:tc>
          <w:tcPr>
            <w:tcW w:w="989" w:type="dxa"/>
          </w:tcPr>
          <w:p w:rsidR="00DA6C6B" w:rsidRPr="002C2BF1" w:rsidRDefault="00DA6C6B" w:rsidP="00290A1D">
            <w:pPr>
              <w:pStyle w:val="a4"/>
              <w:spacing w:before="0" w:beforeAutospacing="0" w:after="0" w:afterAutospacing="0"/>
              <w:contextualSpacing/>
            </w:pPr>
          </w:p>
        </w:tc>
        <w:tc>
          <w:tcPr>
            <w:tcW w:w="3604" w:type="dxa"/>
          </w:tcPr>
          <w:p w:rsidR="00DA6C6B" w:rsidRPr="002C2BF1" w:rsidRDefault="00DA6C6B" w:rsidP="00290A1D">
            <w:pPr>
              <w:pStyle w:val="a4"/>
              <w:spacing w:before="0" w:beforeAutospacing="0" w:after="0" w:afterAutospacing="0"/>
              <w:contextualSpacing/>
            </w:pPr>
          </w:p>
        </w:tc>
        <w:tc>
          <w:tcPr>
            <w:tcW w:w="3089" w:type="dxa"/>
          </w:tcPr>
          <w:p w:rsidR="00DA6C6B" w:rsidRPr="002C2BF1" w:rsidRDefault="00DA6C6B" w:rsidP="00290A1D">
            <w:pPr>
              <w:pStyle w:val="a4"/>
              <w:spacing w:before="0" w:beforeAutospacing="0" w:after="0" w:afterAutospacing="0"/>
              <w:contextualSpacing/>
            </w:pPr>
          </w:p>
        </w:tc>
        <w:tc>
          <w:tcPr>
            <w:tcW w:w="1889" w:type="dxa"/>
          </w:tcPr>
          <w:p w:rsidR="00DA6C6B" w:rsidRPr="002C2BF1" w:rsidRDefault="00DA6C6B" w:rsidP="00290A1D">
            <w:pPr>
              <w:pStyle w:val="a4"/>
              <w:spacing w:before="0" w:beforeAutospacing="0" w:after="0" w:afterAutospacing="0"/>
              <w:contextualSpacing/>
            </w:pPr>
          </w:p>
        </w:tc>
      </w:tr>
      <w:tr w:rsidR="00DA6C6B" w:rsidRPr="002C2BF1" w:rsidTr="00290A1D">
        <w:trPr>
          <w:trHeight w:val="412"/>
        </w:trPr>
        <w:tc>
          <w:tcPr>
            <w:tcW w:w="989" w:type="dxa"/>
          </w:tcPr>
          <w:p w:rsidR="00DA6C6B" w:rsidRPr="002C2BF1" w:rsidRDefault="00DA6C6B" w:rsidP="00290A1D">
            <w:pPr>
              <w:pStyle w:val="a4"/>
              <w:spacing w:before="0" w:beforeAutospacing="0" w:after="0" w:afterAutospacing="0"/>
              <w:contextualSpacing/>
            </w:pPr>
          </w:p>
        </w:tc>
        <w:tc>
          <w:tcPr>
            <w:tcW w:w="3604" w:type="dxa"/>
          </w:tcPr>
          <w:p w:rsidR="00DA6C6B" w:rsidRPr="002C2BF1" w:rsidRDefault="00DA6C6B" w:rsidP="00290A1D">
            <w:pPr>
              <w:pStyle w:val="a4"/>
              <w:spacing w:before="0" w:beforeAutospacing="0" w:after="0" w:afterAutospacing="0"/>
              <w:contextualSpacing/>
            </w:pPr>
          </w:p>
        </w:tc>
        <w:tc>
          <w:tcPr>
            <w:tcW w:w="3089" w:type="dxa"/>
          </w:tcPr>
          <w:p w:rsidR="00DA6C6B" w:rsidRPr="002C2BF1" w:rsidRDefault="00DA6C6B" w:rsidP="00290A1D">
            <w:pPr>
              <w:pStyle w:val="a4"/>
              <w:spacing w:before="0" w:beforeAutospacing="0" w:after="0" w:afterAutospacing="0"/>
              <w:contextualSpacing/>
            </w:pPr>
          </w:p>
        </w:tc>
        <w:tc>
          <w:tcPr>
            <w:tcW w:w="1889" w:type="dxa"/>
          </w:tcPr>
          <w:p w:rsidR="00DA6C6B" w:rsidRPr="002C2BF1" w:rsidRDefault="00DA6C6B" w:rsidP="00290A1D">
            <w:pPr>
              <w:pStyle w:val="a4"/>
              <w:spacing w:before="0" w:beforeAutospacing="0" w:after="0" w:afterAutospacing="0"/>
              <w:contextualSpacing/>
            </w:pPr>
          </w:p>
        </w:tc>
      </w:tr>
      <w:tr w:rsidR="00DA6C6B" w:rsidRPr="002C2BF1" w:rsidTr="00290A1D">
        <w:trPr>
          <w:trHeight w:val="405"/>
        </w:trPr>
        <w:tc>
          <w:tcPr>
            <w:tcW w:w="989" w:type="dxa"/>
          </w:tcPr>
          <w:p w:rsidR="00DA6C6B" w:rsidRPr="002C2BF1" w:rsidRDefault="00DA6C6B" w:rsidP="00290A1D">
            <w:pPr>
              <w:pStyle w:val="a4"/>
              <w:spacing w:before="0" w:beforeAutospacing="0" w:after="0" w:afterAutospacing="0"/>
              <w:contextualSpacing/>
            </w:pPr>
          </w:p>
        </w:tc>
        <w:tc>
          <w:tcPr>
            <w:tcW w:w="3604" w:type="dxa"/>
          </w:tcPr>
          <w:p w:rsidR="00DA6C6B" w:rsidRPr="002C2BF1" w:rsidRDefault="00DA6C6B" w:rsidP="00290A1D">
            <w:pPr>
              <w:pStyle w:val="a4"/>
              <w:spacing w:before="0" w:beforeAutospacing="0" w:after="0" w:afterAutospacing="0"/>
              <w:contextualSpacing/>
            </w:pPr>
          </w:p>
        </w:tc>
        <w:tc>
          <w:tcPr>
            <w:tcW w:w="3089" w:type="dxa"/>
          </w:tcPr>
          <w:p w:rsidR="00DA6C6B" w:rsidRPr="002C2BF1" w:rsidRDefault="00DA6C6B" w:rsidP="00290A1D">
            <w:pPr>
              <w:pStyle w:val="a4"/>
              <w:spacing w:before="0" w:beforeAutospacing="0" w:after="0" w:afterAutospacing="0"/>
              <w:contextualSpacing/>
            </w:pPr>
          </w:p>
        </w:tc>
        <w:tc>
          <w:tcPr>
            <w:tcW w:w="1889" w:type="dxa"/>
          </w:tcPr>
          <w:p w:rsidR="00DA6C6B" w:rsidRPr="002C2BF1" w:rsidRDefault="00DA6C6B" w:rsidP="00290A1D">
            <w:pPr>
              <w:pStyle w:val="a4"/>
              <w:spacing w:before="0" w:beforeAutospacing="0" w:after="0" w:afterAutospacing="0"/>
              <w:contextualSpacing/>
            </w:pPr>
          </w:p>
        </w:tc>
      </w:tr>
      <w:tr w:rsidR="00DA6C6B" w:rsidRPr="002C2BF1" w:rsidTr="00290A1D">
        <w:trPr>
          <w:trHeight w:val="411"/>
        </w:trPr>
        <w:tc>
          <w:tcPr>
            <w:tcW w:w="989" w:type="dxa"/>
          </w:tcPr>
          <w:p w:rsidR="00DA6C6B" w:rsidRPr="002C2BF1" w:rsidRDefault="00DA6C6B" w:rsidP="00290A1D">
            <w:pPr>
              <w:pStyle w:val="a4"/>
              <w:spacing w:before="0" w:beforeAutospacing="0" w:after="0" w:afterAutospacing="0"/>
              <w:contextualSpacing/>
            </w:pPr>
          </w:p>
        </w:tc>
        <w:tc>
          <w:tcPr>
            <w:tcW w:w="3604" w:type="dxa"/>
          </w:tcPr>
          <w:p w:rsidR="00DA6C6B" w:rsidRPr="002C2BF1" w:rsidRDefault="00DA6C6B" w:rsidP="00290A1D">
            <w:pPr>
              <w:pStyle w:val="a4"/>
              <w:spacing w:before="0" w:beforeAutospacing="0" w:after="0" w:afterAutospacing="0"/>
              <w:contextualSpacing/>
            </w:pPr>
          </w:p>
        </w:tc>
        <w:tc>
          <w:tcPr>
            <w:tcW w:w="3089" w:type="dxa"/>
          </w:tcPr>
          <w:p w:rsidR="00DA6C6B" w:rsidRPr="002C2BF1" w:rsidRDefault="00DA6C6B" w:rsidP="00290A1D">
            <w:pPr>
              <w:pStyle w:val="a4"/>
              <w:spacing w:before="0" w:beforeAutospacing="0" w:after="0" w:afterAutospacing="0"/>
              <w:contextualSpacing/>
            </w:pPr>
          </w:p>
        </w:tc>
        <w:tc>
          <w:tcPr>
            <w:tcW w:w="1889" w:type="dxa"/>
          </w:tcPr>
          <w:p w:rsidR="00DA6C6B" w:rsidRPr="002C2BF1" w:rsidRDefault="00DA6C6B" w:rsidP="00290A1D">
            <w:pPr>
              <w:pStyle w:val="a4"/>
              <w:spacing w:before="0" w:beforeAutospacing="0" w:after="0" w:afterAutospacing="0"/>
              <w:contextualSpacing/>
            </w:pPr>
          </w:p>
        </w:tc>
      </w:tr>
      <w:tr w:rsidR="00DA6C6B" w:rsidRPr="002C2BF1" w:rsidTr="00290A1D">
        <w:trPr>
          <w:trHeight w:val="411"/>
        </w:trPr>
        <w:tc>
          <w:tcPr>
            <w:tcW w:w="989" w:type="dxa"/>
          </w:tcPr>
          <w:p w:rsidR="00DA6C6B" w:rsidRPr="002C2BF1" w:rsidRDefault="00DA6C6B" w:rsidP="00290A1D">
            <w:pPr>
              <w:pStyle w:val="a4"/>
              <w:spacing w:before="0" w:beforeAutospacing="0" w:after="0" w:afterAutospacing="0"/>
              <w:contextualSpacing/>
            </w:pPr>
          </w:p>
        </w:tc>
        <w:tc>
          <w:tcPr>
            <w:tcW w:w="3604" w:type="dxa"/>
          </w:tcPr>
          <w:p w:rsidR="00DA6C6B" w:rsidRPr="002C2BF1" w:rsidRDefault="00DA6C6B" w:rsidP="00290A1D">
            <w:pPr>
              <w:pStyle w:val="a4"/>
              <w:spacing w:before="0" w:beforeAutospacing="0" w:after="0" w:afterAutospacing="0"/>
              <w:contextualSpacing/>
            </w:pPr>
          </w:p>
        </w:tc>
        <w:tc>
          <w:tcPr>
            <w:tcW w:w="3089" w:type="dxa"/>
          </w:tcPr>
          <w:p w:rsidR="00DA6C6B" w:rsidRPr="002C2BF1" w:rsidRDefault="00DA6C6B" w:rsidP="00290A1D">
            <w:pPr>
              <w:pStyle w:val="a4"/>
              <w:spacing w:before="0" w:beforeAutospacing="0" w:after="0" w:afterAutospacing="0"/>
              <w:contextualSpacing/>
            </w:pPr>
          </w:p>
        </w:tc>
        <w:tc>
          <w:tcPr>
            <w:tcW w:w="1889" w:type="dxa"/>
          </w:tcPr>
          <w:p w:rsidR="00DA6C6B" w:rsidRPr="002C2BF1" w:rsidRDefault="00DA6C6B" w:rsidP="00290A1D">
            <w:pPr>
              <w:pStyle w:val="a4"/>
              <w:spacing w:before="0" w:beforeAutospacing="0" w:after="0" w:afterAutospacing="0"/>
              <w:contextualSpacing/>
            </w:pPr>
          </w:p>
        </w:tc>
      </w:tr>
      <w:tr w:rsidR="00DA6C6B" w:rsidRPr="002C2BF1" w:rsidTr="00290A1D">
        <w:trPr>
          <w:trHeight w:val="411"/>
        </w:trPr>
        <w:tc>
          <w:tcPr>
            <w:tcW w:w="989" w:type="dxa"/>
          </w:tcPr>
          <w:p w:rsidR="00DA6C6B" w:rsidRPr="002C2BF1" w:rsidRDefault="00DA6C6B" w:rsidP="00290A1D">
            <w:pPr>
              <w:pStyle w:val="a4"/>
              <w:spacing w:before="0" w:beforeAutospacing="0" w:after="0" w:afterAutospacing="0"/>
              <w:contextualSpacing/>
            </w:pPr>
          </w:p>
        </w:tc>
        <w:tc>
          <w:tcPr>
            <w:tcW w:w="3604" w:type="dxa"/>
          </w:tcPr>
          <w:p w:rsidR="00DA6C6B" w:rsidRPr="002C2BF1" w:rsidRDefault="00DA6C6B" w:rsidP="00290A1D">
            <w:pPr>
              <w:pStyle w:val="a4"/>
              <w:spacing w:before="0" w:beforeAutospacing="0" w:after="0" w:afterAutospacing="0"/>
              <w:contextualSpacing/>
            </w:pPr>
          </w:p>
        </w:tc>
        <w:tc>
          <w:tcPr>
            <w:tcW w:w="3089" w:type="dxa"/>
          </w:tcPr>
          <w:p w:rsidR="00DA6C6B" w:rsidRPr="002C2BF1" w:rsidRDefault="00DA6C6B" w:rsidP="00290A1D">
            <w:pPr>
              <w:pStyle w:val="a4"/>
              <w:spacing w:before="0" w:beforeAutospacing="0" w:after="0" w:afterAutospacing="0"/>
              <w:contextualSpacing/>
            </w:pPr>
          </w:p>
        </w:tc>
        <w:tc>
          <w:tcPr>
            <w:tcW w:w="1889" w:type="dxa"/>
          </w:tcPr>
          <w:p w:rsidR="00DA6C6B" w:rsidRPr="002C2BF1" w:rsidRDefault="00DA6C6B" w:rsidP="00290A1D">
            <w:pPr>
              <w:pStyle w:val="a4"/>
              <w:spacing w:before="0" w:beforeAutospacing="0" w:after="0" w:afterAutospacing="0"/>
              <w:contextualSpacing/>
            </w:pPr>
          </w:p>
        </w:tc>
      </w:tr>
      <w:tr w:rsidR="00DA6C6B" w:rsidRPr="002C2BF1" w:rsidTr="00290A1D">
        <w:trPr>
          <w:trHeight w:val="411"/>
        </w:trPr>
        <w:tc>
          <w:tcPr>
            <w:tcW w:w="989" w:type="dxa"/>
          </w:tcPr>
          <w:p w:rsidR="00DA6C6B" w:rsidRPr="002C2BF1" w:rsidRDefault="00DA6C6B" w:rsidP="00290A1D">
            <w:pPr>
              <w:pStyle w:val="a4"/>
              <w:spacing w:before="0" w:beforeAutospacing="0" w:after="0" w:afterAutospacing="0"/>
              <w:contextualSpacing/>
            </w:pPr>
          </w:p>
        </w:tc>
        <w:tc>
          <w:tcPr>
            <w:tcW w:w="3604" w:type="dxa"/>
          </w:tcPr>
          <w:p w:rsidR="00DA6C6B" w:rsidRPr="002C2BF1" w:rsidRDefault="00DA6C6B" w:rsidP="00290A1D">
            <w:pPr>
              <w:pStyle w:val="a4"/>
              <w:spacing w:before="0" w:beforeAutospacing="0" w:after="0" w:afterAutospacing="0"/>
              <w:contextualSpacing/>
            </w:pPr>
          </w:p>
        </w:tc>
        <w:tc>
          <w:tcPr>
            <w:tcW w:w="3089" w:type="dxa"/>
          </w:tcPr>
          <w:p w:rsidR="00DA6C6B" w:rsidRPr="002C2BF1" w:rsidRDefault="00DA6C6B" w:rsidP="00290A1D">
            <w:pPr>
              <w:pStyle w:val="a4"/>
              <w:spacing w:before="0" w:beforeAutospacing="0" w:after="0" w:afterAutospacing="0"/>
              <w:contextualSpacing/>
            </w:pPr>
          </w:p>
        </w:tc>
        <w:tc>
          <w:tcPr>
            <w:tcW w:w="1889" w:type="dxa"/>
          </w:tcPr>
          <w:p w:rsidR="00DA6C6B" w:rsidRPr="002C2BF1" w:rsidRDefault="00DA6C6B" w:rsidP="00290A1D">
            <w:pPr>
              <w:pStyle w:val="a4"/>
              <w:spacing w:before="0" w:beforeAutospacing="0" w:after="0" w:afterAutospacing="0"/>
              <w:contextualSpacing/>
            </w:pPr>
          </w:p>
        </w:tc>
      </w:tr>
      <w:tr w:rsidR="00DA6C6B" w:rsidRPr="002C2BF1" w:rsidTr="00290A1D">
        <w:trPr>
          <w:trHeight w:val="411"/>
        </w:trPr>
        <w:tc>
          <w:tcPr>
            <w:tcW w:w="989" w:type="dxa"/>
          </w:tcPr>
          <w:p w:rsidR="00DA6C6B" w:rsidRPr="002C2BF1" w:rsidRDefault="00DA6C6B" w:rsidP="00290A1D">
            <w:pPr>
              <w:pStyle w:val="a4"/>
              <w:spacing w:before="0" w:beforeAutospacing="0" w:after="0" w:afterAutospacing="0"/>
              <w:contextualSpacing/>
            </w:pPr>
          </w:p>
        </w:tc>
        <w:tc>
          <w:tcPr>
            <w:tcW w:w="3604" w:type="dxa"/>
          </w:tcPr>
          <w:p w:rsidR="00DA6C6B" w:rsidRPr="002C2BF1" w:rsidRDefault="00DA6C6B" w:rsidP="00290A1D">
            <w:pPr>
              <w:pStyle w:val="a4"/>
              <w:spacing w:before="0" w:beforeAutospacing="0" w:after="0" w:afterAutospacing="0"/>
              <w:contextualSpacing/>
            </w:pPr>
          </w:p>
        </w:tc>
        <w:tc>
          <w:tcPr>
            <w:tcW w:w="3089" w:type="dxa"/>
          </w:tcPr>
          <w:p w:rsidR="00DA6C6B" w:rsidRPr="002C2BF1" w:rsidRDefault="00DA6C6B" w:rsidP="00290A1D">
            <w:pPr>
              <w:pStyle w:val="a4"/>
              <w:spacing w:before="0" w:beforeAutospacing="0" w:after="0" w:afterAutospacing="0"/>
              <w:contextualSpacing/>
            </w:pPr>
          </w:p>
        </w:tc>
        <w:tc>
          <w:tcPr>
            <w:tcW w:w="1889" w:type="dxa"/>
          </w:tcPr>
          <w:p w:rsidR="00DA6C6B" w:rsidRPr="002C2BF1" w:rsidRDefault="00DA6C6B" w:rsidP="00290A1D">
            <w:pPr>
              <w:pStyle w:val="a4"/>
              <w:spacing w:before="0" w:beforeAutospacing="0" w:after="0" w:afterAutospacing="0"/>
              <w:contextualSpacing/>
            </w:pPr>
          </w:p>
        </w:tc>
      </w:tr>
      <w:tr w:rsidR="00DA6C6B" w:rsidRPr="002C2BF1" w:rsidTr="00290A1D">
        <w:trPr>
          <w:trHeight w:val="411"/>
        </w:trPr>
        <w:tc>
          <w:tcPr>
            <w:tcW w:w="989" w:type="dxa"/>
          </w:tcPr>
          <w:p w:rsidR="00DA6C6B" w:rsidRPr="002C2BF1" w:rsidRDefault="00DA6C6B" w:rsidP="00290A1D">
            <w:pPr>
              <w:pStyle w:val="a4"/>
              <w:spacing w:before="0" w:beforeAutospacing="0" w:after="0" w:afterAutospacing="0"/>
              <w:contextualSpacing/>
            </w:pPr>
          </w:p>
        </w:tc>
        <w:tc>
          <w:tcPr>
            <w:tcW w:w="3604" w:type="dxa"/>
          </w:tcPr>
          <w:p w:rsidR="00DA6C6B" w:rsidRPr="002C2BF1" w:rsidRDefault="00DA6C6B" w:rsidP="00290A1D">
            <w:pPr>
              <w:pStyle w:val="a4"/>
              <w:spacing w:before="0" w:beforeAutospacing="0" w:after="0" w:afterAutospacing="0"/>
              <w:contextualSpacing/>
            </w:pPr>
          </w:p>
        </w:tc>
        <w:tc>
          <w:tcPr>
            <w:tcW w:w="3089" w:type="dxa"/>
          </w:tcPr>
          <w:p w:rsidR="00DA6C6B" w:rsidRPr="002C2BF1" w:rsidRDefault="00DA6C6B" w:rsidP="00290A1D">
            <w:pPr>
              <w:pStyle w:val="a4"/>
              <w:spacing w:before="0" w:beforeAutospacing="0" w:after="0" w:afterAutospacing="0"/>
              <w:contextualSpacing/>
            </w:pPr>
          </w:p>
        </w:tc>
        <w:tc>
          <w:tcPr>
            <w:tcW w:w="1889" w:type="dxa"/>
          </w:tcPr>
          <w:p w:rsidR="00DA6C6B" w:rsidRPr="002C2BF1" w:rsidRDefault="00DA6C6B" w:rsidP="00290A1D">
            <w:pPr>
              <w:pStyle w:val="a4"/>
              <w:spacing w:before="0" w:beforeAutospacing="0" w:after="0" w:afterAutospacing="0"/>
              <w:contextualSpacing/>
            </w:pPr>
          </w:p>
        </w:tc>
      </w:tr>
      <w:tr w:rsidR="00DA6C6B" w:rsidRPr="002C2BF1" w:rsidTr="00290A1D">
        <w:trPr>
          <w:trHeight w:val="411"/>
        </w:trPr>
        <w:tc>
          <w:tcPr>
            <w:tcW w:w="989" w:type="dxa"/>
          </w:tcPr>
          <w:p w:rsidR="00DA6C6B" w:rsidRPr="002C2BF1" w:rsidRDefault="00DA6C6B" w:rsidP="00290A1D">
            <w:pPr>
              <w:pStyle w:val="a4"/>
              <w:spacing w:before="0" w:beforeAutospacing="0" w:after="0" w:afterAutospacing="0"/>
              <w:contextualSpacing/>
            </w:pPr>
          </w:p>
        </w:tc>
        <w:tc>
          <w:tcPr>
            <w:tcW w:w="3604" w:type="dxa"/>
          </w:tcPr>
          <w:p w:rsidR="00DA6C6B" w:rsidRPr="002C2BF1" w:rsidRDefault="00DA6C6B" w:rsidP="00290A1D">
            <w:pPr>
              <w:pStyle w:val="a4"/>
              <w:spacing w:before="0" w:beforeAutospacing="0" w:after="0" w:afterAutospacing="0"/>
              <w:contextualSpacing/>
            </w:pPr>
          </w:p>
        </w:tc>
        <w:tc>
          <w:tcPr>
            <w:tcW w:w="3089" w:type="dxa"/>
          </w:tcPr>
          <w:p w:rsidR="00DA6C6B" w:rsidRPr="002C2BF1" w:rsidRDefault="00DA6C6B" w:rsidP="00290A1D">
            <w:pPr>
              <w:pStyle w:val="a4"/>
              <w:spacing w:before="0" w:beforeAutospacing="0" w:after="0" w:afterAutospacing="0"/>
              <w:contextualSpacing/>
            </w:pPr>
          </w:p>
        </w:tc>
        <w:tc>
          <w:tcPr>
            <w:tcW w:w="1889" w:type="dxa"/>
          </w:tcPr>
          <w:p w:rsidR="00DA6C6B" w:rsidRPr="002C2BF1" w:rsidRDefault="00DA6C6B" w:rsidP="00290A1D">
            <w:pPr>
              <w:pStyle w:val="a4"/>
              <w:spacing w:before="0" w:beforeAutospacing="0" w:after="0" w:afterAutospacing="0"/>
              <w:contextualSpacing/>
            </w:pPr>
          </w:p>
        </w:tc>
      </w:tr>
      <w:tr w:rsidR="00DA6C6B" w:rsidRPr="002C2BF1" w:rsidTr="00290A1D">
        <w:trPr>
          <w:trHeight w:val="411"/>
        </w:trPr>
        <w:tc>
          <w:tcPr>
            <w:tcW w:w="989" w:type="dxa"/>
          </w:tcPr>
          <w:p w:rsidR="00DA6C6B" w:rsidRPr="002C2BF1" w:rsidRDefault="00DA6C6B" w:rsidP="00290A1D">
            <w:pPr>
              <w:pStyle w:val="a4"/>
              <w:spacing w:before="0" w:beforeAutospacing="0" w:after="0" w:afterAutospacing="0"/>
              <w:contextualSpacing/>
            </w:pPr>
          </w:p>
        </w:tc>
        <w:tc>
          <w:tcPr>
            <w:tcW w:w="3604" w:type="dxa"/>
          </w:tcPr>
          <w:p w:rsidR="00DA6C6B" w:rsidRPr="002C2BF1" w:rsidRDefault="00DA6C6B" w:rsidP="00290A1D">
            <w:pPr>
              <w:pStyle w:val="a4"/>
              <w:spacing w:before="0" w:beforeAutospacing="0" w:after="0" w:afterAutospacing="0"/>
              <w:contextualSpacing/>
            </w:pPr>
          </w:p>
        </w:tc>
        <w:tc>
          <w:tcPr>
            <w:tcW w:w="3089" w:type="dxa"/>
          </w:tcPr>
          <w:p w:rsidR="00DA6C6B" w:rsidRPr="002C2BF1" w:rsidRDefault="00DA6C6B" w:rsidP="00290A1D">
            <w:pPr>
              <w:pStyle w:val="a4"/>
              <w:spacing w:before="0" w:beforeAutospacing="0" w:after="0" w:afterAutospacing="0"/>
              <w:contextualSpacing/>
            </w:pPr>
          </w:p>
        </w:tc>
        <w:tc>
          <w:tcPr>
            <w:tcW w:w="1889" w:type="dxa"/>
          </w:tcPr>
          <w:p w:rsidR="00DA6C6B" w:rsidRPr="002C2BF1" w:rsidRDefault="00DA6C6B" w:rsidP="00290A1D">
            <w:pPr>
              <w:pStyle w:val="a4"/>
              <w:spacing w:before="0" w:beforeAutospacing="0" w:after="0" w:afterAutospacing="0"/>
              <w:contextualSpacing/>
            </w:pPr>
          </w:p>
        </w:tc>
      </w:tr>
      <w:tr w:rsidR="00DA6C6B" w:rsidRPr="002C2BF1" w:rsidTr="00290A1D">
        <w:trPr>
          <w:trHeight w:val="411"/>
        </w:trPr>
        <w:tc>
          <w:tcPr>
            <w:tcW w:w="989" w:type="dxa"/>
          </w:tcPr>
          <w:p w:rsidR="00DA6C6B" w:rsidRPr="002C2BF1" w:rsidRDefault="00DA6C6B" w:rsidP="00290A1D">
            <w:pPr>
              <w:pStyle w:val="a4"/>
              <w:spacing w:before="0" w:beforeAutospacing="0" w:after="0" w:afterAutospacing="0"/>
              <w:contextualSpacing/>
            </w:pPr>
          </w:p>
        </w:tc>
        <w:tc>
          <w:tcPr>
            <w:tcW w:w="3604" w:type="dxa"/>
          </w:tcPr>
          <w:p w:rsidR="00DA6C6B" w:rsidRPr="002C2BF1" w:rsidRDefault="00DA6C6B" w:rsidP="00290A1D">
            <w:pPr>
              <w:pStyle w:val="a4"/>
              <w:spacing w:before="0" w:beforeAutospacing="0" w:after="0" w:afterAutospacing="0"/>
              <w:contextualSpacing/>
            </w:pPr>
          </w:p>
        </w:tc>
        <w:tc>
          <w:tcPr>
            <w:tcW w:w="3089" w:type="dxa"/>
          </w:tcPr>
          <w:p w:rsidR="00DA6C6B" w:rsidRPr="002C2BF1" w:rsidRDefault="00DA6C6B" w:rsidP="00290A1D">
            <w:pPr>
              <w:pStyle w:val="a4"/>
              <w:spacing w:before="0" w:beforeAutospacing="0" w:after="0" w:afterAutospacing="0"/>
              <w:contextualSpacing/>
            </w:pPr>
          </w:p>
        </w:tc>
        <w:tc>
          <w:tcPr>
            <w:tcW w:w="1889" w:type="dxa"/>
          </w:tcPr>
          <w:p w:rsidR="00DA6C6B" w:rsidRPr="002C2BF1" w:rsidRDefault="00DA6C6B" w:rsidP="00290A1D">
            <w:pPr>
              <w:pStyle w:val="a4"/>
              <w:spacing w:before="0" w:beforeAutospacing="0" w:after="0" w:afterAutospacing="0"/>
              <w:contextualSpacing/>
            </w:pPr>
          </w:p>
        </w:tc>
      </w:tr>
      <w:tr w:rsidR="00DA6C6B" w:rsidRPr="002C2BF1" w:rsidTr="00290A1D">
        <w:trPr>
          <w:trHeight w:val="411"/>
        </w:trPr>
        <w:tc>
          <w:tcPr>
            <w:tcW w:w="989" w:type="dxa"/>
          </w:tcPr>
          <w:p w:rsidR="00DA6C6B" w:rsidRPr="002C2BF1" w:rsidRDefault="00DA6C6B" w:rsidP="00290A1D">
            <w:pPr>
              <w:pStyle w:val="a4"/>
              <w:spacing w:before="0" w:beforeAutospacing="0" w:after="0" w:afterAutospacing="0"/>
              <w:contextualSpacing/>
            </w:pPr>
          </w:p>
        </w:tc>
        <w:tc>
          <w:tcPr>
            <w:tcW w:w="3604" w:type="dxa"/>
          </w:tcPr>
          <w:p w:rsidR="00DA6C6B" w:rsidRPr="002C2BF1" w:rsidRDefault="00DA6C6B" w:rsidP="00290A1D">
            <w:pPr>
              <w:pStyle w:val="a4"/>
              <w:spacing w:before="0" w:beforeAutospacing="0" w:after="0" w:afterAutospacing="0"/>
              <w:contextualSpacing/>
            </w:pPr>
          </w:p>
        </w:tc>
        <w:tc>
          <w:tcPr>
            <w:tcW w:w="3089" w:type="dxa"/>
          </w:tcPr>
          <w:p w:rsidR="00DA6C6B" w:rsidRPr="002C2BF1" w:rsidRDefault="00DA6C6B" w:rsidP="00290A1D">
            <w:pPr>
              <w:pStyle w:val="a4"/>
              <w:spacing w:before="0" w:beforeAutospacing="0" w:after="0" w:afterAutospacing="0"/>
              <w:contextualSpacing/>
            </w:pPr>
          </w:p>
        </w:tc>
        <w:tc>
          <w:tcPr>
            <w:tcW w:w="1889" w:type="dxa"/>
          </w:tcPr>
          <w:p w:rsidR="00DA6C6B" w:rsidRPr="002C2BF1" w:rsidRDefault="00DA6C6B" w:rsidP="00290A1D">
            <w:pPr>
              <w:pStyle w:val="a4"/>
              <w:spacing w:before="0" w:beforeAutospacing="0" w:after="0" w:afterAutospacing="0"/>
              <w:contextualSpacing/>
            </w:pPr>
          </w:p>
        </w:tc>
      </w:tr>
      <w:tr w:rsidR="00DA6C6B" w:rsidRPr="002C2BF1" w:rsidTr="00290A1D">
        <w:trPr>
          <w:trHeight w:val="411"/>
        </w:trPr>
        <w:tc>
          <w:tcPr>
            <w:tcW w:w="989" w:type="dxa"/>
          </w:tcPr>
          <w:p w:rsidR="00DA6C6B" w:rsidRPr="002C2BF1" w:rsidRDefault="00DA6C6B" w:rsidP="00290A1D">
            <w:pPr>
              <w:pStyle w:val="a4"/>
              <w:spacing w:before="0" w:beforeAutospacing="0" w:after="0" w:afterAutospacing="0"/>
              <w:contextualSpacing/>
            </w:pPr>
          </w:p>
        </w:tc>
        <w:tc>
          <w:tcPr>
            <w:tcW w:w="3604" w:type="dxa"/>
          </w:tcPr>
          <w:p w:rsidR="00DA6C6B" w:rsidRPr="002C2BF1" w:rsidRDefault="00DA6C6B" w:rsidP="00290A1D">
            <w:pPr>
              <w:pStyle w:val="a4"/>
              <w:spacing w:before="0" w:beforeAutospacing="0" w:after="0" w:afterAutospacing="0"/>
              <w:contextualSpacing/>
            </w:pPr>
          </w:p>
        </w:tc>
        <w:tc>
          <w:tcPr>
            <w:tcW w:w="3089" w:type="dxa"/>
          </w:tcPr>
          <w:p w:rsidR="00DA6C6B" w:rsidRPr="002C2BF1" w:rsidRDefault="00DA6C6B" w:rsidP="00290A1D">
            <w:pPr>
              <w:pStyle w:val="a4"/>
              <w:spacing w:before="0" w:beforeAutospacing="0" w:after="0" w:afterAutospacing="0"/>
              <w:contextualSpacing/>
            </w:pPr>
          </w:p>
        </w:tc>
        <w:tc>
          <w:tcPr>
            <w:tcW w:w="1889" w:type="dxa"/>
          </w:tcPr>
          <w:p w:rsidR="00DA6C6B" w:rsidRPr="002C2BF1" w:rsidRDefault="00DA6C6B" w:rsidP="00290A1D">
            <w:pPr>
              <w:pStyle w:val="a4"/>
              <w:spacing w:before="0" w:beforeAutospacing="0" w:after="0" w:afterAutospacing="0"/>
              <w:contextualSpacing/>
            </w:pPr>
          </w:p>
        </w:tc>
      </w:tr>
      <w:tr w:rsidR="00DA6C6B" w:rsidRPr="002C2BF1" w:rsidTr="00290A1D">
        <w:trPr>
          <w:trHeight w:val="411"/>
        </w:trPr>
        <w:tc>
          <w:tcPr>
            <w:tcW w:w="989" w:type="dxa"/>
          </w:tcPr>
          <w:p w:rsidR="00DA6C6B" w:rsidRPr="002C2BF1" w:rsidRDefault="00DA6C6B" w:rsidP="00290A1D">
            <w:pPr>
              <w:pStyle w:val="a4"/>
              <w:spacing w:before="0" w:beforeAutospacing="0" w:after="0" w:afterAutospacing="0"/>
              <w:contextualSpacing/>
            </w:pPr>
          </w:p>
        </w:tc>
        <w:tc>
          <w:tcPr>
            <w:tcW w:w="3604" w:type="dxa"/>
          </w:tcPr>
          <w:p w:rsidR="00DA6C6B" w:rsidRPr="002C2BF1" w:rsidRDefault="00DA6C6B" w:rsidP="00290A1D">
            <w:pPr>
              <w:pStyle w:val="a4"/>
              <w:spacing w:before="0" w:beforeAutospacing="0" w:after="0" w:afterAutospacing="0"/>
              <w:contextualSpacing/>
            </w:pPr>
          </w:p>
        </w:tc>
        <w:tc>
          <w:tcPr>
            <w:tcW w:w="3089" w:type="dxa"/>
          </w:tcPr>
          <w:p w:rsidR="00DA6C6B" w:rsidRPr="002C2BF1" w:rsidRDefault="00DA6C6B" w:rsidP="00290A1D">
            <w:pPr>
              <w:pStyle w:val="a4"/>
              <w:spacing w:before="0" w:beforeAutospacing="0" w:after="0" w:afterAutospacing="0"/>
              <w:contextualSpacing/>
            </w:pPr>
          </w:p>
        </w:tc>
        <w:tc>
          <w:tcPr>
            <w:tcW w:w="1889" w:type="dxa"/>
          </w:tcPr>
          <w:p w:rsidR="00DA6C6B" w:rsidRPr="002C2BF1" w:rsidRDefault="00DA6C6B" w:rsidP="00290A1D">
            <w:pPr>
              <w:pStyle w:val="a4"/>
              <w:spacing w:before="0" w:beforeAutospacing="0" w:after="0" w:afterAutospacing="0"/>
              <w:contextualSpacing/>
            </w:pPr>
          </w:p>
        </w:tc>
      </w:tr>
      <w:tr w:rsidR="00DA6C6B" w:rsidRPr="002C2BF1" w:rsidTr="00290A1D">
        <w:trPr>
          <w:trHeight w:val="411"/>
        </w:trPr>
        <w:tc>
          <w:tcPr>
            <w:tcW w:w="989" w:type="dxa"/>
          </w:tcPr>
          <w:p w:rsidR="00DA6C6B" w:rsidRPr="002C2BF1" w:rsidRDefault="00DA6C6B" w:rsidP="00290A1D">
            <w:pPr>
              <w:pStyle w:val="a4"/>
              <w:spacing w:before="0" w:beforeAutospacing="0" w:after="0" w:afterAutospacing="0"/>
              <w:contextualSpacing/>
            </w:pPr>
          </w:p>
        </w:tc>
        <w:tc>
          <w:tcPr>
            <w:tcW w:w="3604" w:type="dxa"/>
          </w:tcPr>
          <w:p w:rsidR="00DA6C6B" w:rsidRPr="002C2BF1" w:rsidRDefault="00DA6C6B" w:rsidP="00290A1D">
            <w:pPr>
              <w:pStyle w:val="a4"/>
              <w:spacing w:before="0" w:beforeAutospacing="0" w:after="0" w:afterAutospacing="0"/>
              <w:contextualSpacing/>
            </w:pPr>
          </w:p>
        </w:tc>
        <w:tc>
          <w:tcPr>
            <w:tcW w:w="3089" w:type="dxa"/>
          </w:tcPr>
          <w:p w:rsidR="00DA6C6B" w:rsidRPr="002C2BF1" w:rsidRDefault="00DA6C6B" w:rsidP="00290A1D">
            <w:pPr>
              <w:pStyle w:val="a4"/>
              <w:spacing w:before="0" w:beforeAutospacing="0" w:after="0" w:afterAutospacing="0"/>
              <w:contextualSpacing/>
            </w:pPr>
          </w:p>
        </w:tc>
        <w:tc>
          <w:tcPr>
            <w:tcW w:w="1889" w:type="dxa"/>
          </w:tcPr>
          <w:p w:rsidR="00DA6C6B" w:rsidRPr="002C2BF1" w:rsidRDefault="00DA6C6B" w:rsidP="00290A1D">
            <w:pPr>
              <w:pStyle w:val="a4"/>
              <w:spacing w:before="0" w:beforeAutospacing="0" w:after="0" w:afterAutospacing="0"/>
              <w:contextualSpacing/>
            </w:pPr>
          </w:p>
        </w:tc>
      </w:tr>
      <w:tr w:rsidR="00DA6C6B" w:rsidRPr="002C2BF1" w:rsidTr="00290A1D">
        <w:trPr>
          <w:trHeight w:val="411"/>
        </w:trPr>
        <w:tc>
          <w:tcPr>
            <w:tcW w:w="989" w:type="dxa"/>
          </w:tcPr>
          <w:p w:rsidR="00DA6C6B" w:rsidRPr="002C2BF1" w:rsidRDefault="00DA6C6B" w:rsidP="00290A1D">
            <w:pPr>
              <w:pStyle w:val="a4"/>
              <w:spacing w:before="0" w:beforeAutospacing="0" w:after="0" w:afterAutospacing="0"/>
              <w:contextualSpacing/>
            </w:pPr>
          </w:p>
        </w:tc>
        <w:tc>
          <w:tcPr>
            <w:tcW w:w="3604" w:type="dxa"/>
          </w:tcPr>
          <w:p w:rsidR="00DA6C6B" w:rsidRPr="002C2BF1" w:rsidRDefault="00DA6C6B" w:rsidP="00290A1D">
            <w:pPr>
              <w:pStyle w:val="a4"/>
              <w:spacing w:before="0" w:beforeAutospacing="0" w:after="0" w:afterAutospacing="0"/>
              <w:contextualSpacing/>
            </w:pPr>
          </w:p>
        </w:tc>
        <w:tc>
          <w:tcPr>
            <w:tcW w:w="3089" w:type="dxa"/>
          </w:tcPr>
          <w:p w:rsidR="00DA6C6B" w:rsidRPr="002C2BF1" w:rsidRDefault="00DA6C6B" w:rsidP="00290A1D">
            <w:pPr>
              <w:pStyle w:val="a4"/>
              <w:spacing w:before="0" w:beforeAutospacing="0" w:after="0" w:afterAutospacing="0"/>
              <w:contextualSpacing/>
            </w:pPr>
          </w:p>
        </w:tc>
        <w:tc>
          <w:tcPr>
            <w:tcW w:w="1889" w:type="dxa"/>
          </w:tcPr>
          <w:p w:rsidR="00DA6C6B" w:rsidRPr="002C2BF1" w:rsidRDefault="00DA6C6B" w:rsidP="00290A1D">
            <w:pPr>
              <w:pStyle w:val="a4"/>
              <w:spacing w:before="0" w:beforeAutospacing="0" w:after="0" w:afterAutospacing="0"/>
              <w:contextualSpacing/>
            </w:pPr>
          </w:p>
        </w:tc>
      </w:tr>
      <w:tr w:rsidR="00DA6C6B" w:rsidRPr="002C2BF1" w:rsidTr="00290A1D">
        <w:trPr>
          <w:trHeight w:val="411"/>
        </w:trPr>
        <w:tc>
          <w:tcPr>
            <w:tcW w:w="989" w:type="dxa"/>
          </w:tcPr>
          <w:p w:rsidR="00DA6C6B" w:rsidRPr="002C2BF1" w:rsidRDefault="00DA6C6B" w:rsidP="00290A1D">
            <w:pPr>
              <w:pStyle w:val="a4"/>
              <w:spacing w:before="0" w:beforeAutospacing="0" w:after="0" w:afterAutospacing="0"/>
              <w:contextualSpacing/>
            </w:pPr>
          </w:p>
        </w:tc>
        <w:tc>
          <w:tcPr>
            <w:tcW w:w="3604" w:type="dxa"/>
          </w:tcPr>
          <w:p w:rsidR="00DA6C6B" w:rsidRPr="002C2BF1" w:rsidRDefault="00DA6C6B" w:rsidP="00290A1D">
            <w:pPr>
              <w:pStyle w:val="a4"/>
              <w:spacing w:before="0" w:beforeAutospacing="0" w:after="0" w:afterAutospacing="0"/>
              <w:contextualSpacing/>
            </w:pPr>
          </w:p>
        </w:tc>
        <w:tc>
          <w:tcPr>
            <w:tcW w:w="3089" w:type="dxa"/>
          </w:tcPr>
          <w:p w:rsidR="00DA6C6B" w:rsidRPr="002C2BF1" w:rsidRDefault="00DA6C6B" w:rsidP="00290A1D">
            <w:pPr>
              <w:pStyle w:val="a4"/>
              <w:spacing w:before="0" w:beforeAutospacing="0" w:after="0" w:afterAutospacing="0"/>
              <w:contextualSpacing/>
            </w:pPr>
          </w:p>
        </w:tc>
        <w:tc>
          <w:tcPr>
            <w:tcW w:w="1889" w:type="dxa"/>
          </w:tcPr>
          <w:p w:rsidR="00DA6C6B" w:rsidRPr="002C2BF1" w:rsidRDefault="00DA6C6B" w:rsidP="00290A1D">
            <w:pPr>
              <w:pStyle w:val="a4"/>
              <w:spacing w:before="0" w:beforeAutospacing="0" w:after="0" w:afterAutospacing="0"/>
              <w:contextualSpacing/>
            </w:pPr>
          </w:p>
        </w:tc>
      </w:tr>
      <w:tr w:rsidR="00DA6C6B" w:rsidRPr="002C2BF1" w:rsidTr="00290A1D">
        <w:trPr>
          <w:trHeight w:val="411"/>
        </w:trPr>
        <w:tc>
          <w:tcPr>
            <w:tcW w:w="989" w:type="dxa"/>
          </w:tcPr>
          <w:p w:rsidR="00DA6C6B" w:rsidRPr="002C2BF1" w:rsidRDefault="00DA6C6B" w:rsidP="00290A1D">
            <w:pPr>
              <w:pStyle w:val="a4"/>
              <w:spacing w:before="0" w:beforeAutospacing="0" w:after="0" w:afterAutospacing="0"/>
              <w:contextualSpacing/>
            </w:pPr>
          </w:p>
        </w:tc>
        <w:tc>
          <w:tcPr>
            <w:tcW w:w="3604" w:type="dxa"/>
          </w:tcPr>
          <w:p w:rsidR="00DA6C6B" w:rsidRPr="002C2BF1" w:rsidRDefault="00DA6C6B" w:rsidP="00290A1D">
            <w:pPr>
              <w:pStyle w:val="a4"/>
              <w:spacing w:before="0" w:beforeAutospacing="0" w:after="0" w:afterAutospacing="0"/>
              <w:contextualSpacing/>
            </w:pPr>
          </w:p>
        </w:tc>
        <w:tc>
          <w:tcPr>
            <w:tcW w:w="3089" w:type="dxa"/>
          </w:tcPr>
          <w:p w:rsidR="00DA6C6B" w:rsidRPr="002C2BF1" w:rsidRDefault="00DA6C6B" w:rsidP="00290A1D">
            <w:pPr>
              <w:pStyle w:val="a4"/>
              <w:spacing w:before="0" w:beforeAutospacing="0" w:after="0" w:afterAutospacing="0"/>
              <w:contextualSpacing/>
            </w:pPr>
          </w:p>
        </w:tc>
        <w:tc>
          <w:tcPr>
            <w:tcW w:w="1889" w:type="dxa"/>
          </w:tcPr>
          <w:p w:rsidR="00DA6C6B" w:rsidRPr="002C2BF1" w:rsidRDefault="00DA6C6B" w:rsidP="00290A1D">
            <w:pPr>
              <w:pStyle w:val="a4"/>
              <w:spacing w:before="0" w:beforeAutospacing="0" w:after="0" w:afterAutospacing="0"/>
              <w:contextualSpacing/>
            </w:pPr>
          </w:p>
        </w:tc>
      </w:tr>
      <w:tr w:rsidR="00DA6C6B" w:rsidRPr="002C2BF1" w:rsidTr="00290A1D">
        <w:trPr>
          <w:trHeight w:val="411"/>
        </w:trPr>
        <w:tc>
          <w:tcPr>
            <w:tcW w:w="989" w:type="dxa"/>
          </w:tcPr>
          <w:p w:rsidR="00DA6C6B" w:rsidRPr="002C2BF1" w:rsidRDefault="00DA6C6B" w:rsidP="00290A1D">
            <w:pPr>
              <w:pStyle w:val="a4"/>
              <w:spacing w:before="0" w:beforeAutospacing="0" w:after="0" w:afterAutospacing="0"/>
              <w:contextualSpacing/>
            </w:pPr>
          </w:p>
        </w:tc>
        <w:tc>
          <w:tcPr>
            <w:tcW w:w="3604" w:type="dxa"/>
          </w:tcPr>
          <w:p w:rsidR="00DA6C6B" w:rsidRPr="002C2BF1" w:rsidRDefault="00DA6C6B" w:rsidP="00290A1D">
            <w:pPr>
              <w:pStyle w:val="a4"/>
              <w:spacing w:before="0" w:beforeAutospacing="0" w:after="0" w:afterAutospacing="0"/>
              <w:contextualSpacing/>
            </w:pPr>
          </w:p>
        </w:tc>
        <w:tc>
          <w:tcPr>
            <w:tcW w:w="3089" w:type="dxa"/>
          </w:tcPr>
          <w:p w:rsidR="00DA6C6B" w:rsidRPr="002C2BF1" w:rsidRDefault="00DA6C6B" w:rsidP="00290A1D">
            <w:pPr>
              <w:pStyle w:val="a4"/>
              <w:spacing w:before="0" w:beforeAutospacing="0" w:after="0" w:afterAutospacing="0"/>
              <w:contextualSpacing/>
            </w:pPr>
          </w:p>
        </w:tc>
        <w:tc>
          <w:tcPr>
            <w:tcW w:w="1889" w:type="dxa"/>
          </w:tcPr>
          <w:p w:rsidR="00DA6C6B" w:rsidRPr="002C2BF1" w:rsidRDefault="00DA6C6B" w:rsidP="00290A1D">
            <w:pPr>
              <w:pStyle w:val="a4"/>
              <w:spacing w:before="0" w:beforeAutospacing="0" w:after="0" w:afterAutospacing="0"/>
              <w:contextualSpacing/>
            </w:pPr>
          </w:p>
        </w:tc>
      </w:tr>
    </w:tbl>
    <w:p w:rsidR="00DA6C6B" w:rsidRDefault="00DA6C6B" w:rsidP="00DA6C6B"/>
    <w:p w:rsidR="00574323" w:rsidRDefault="00574323" w:rsidP="00DA6C6B">
      <w:pPr>
        <w:pStyle w:val="3"/>
        <w:shd w:val="clear" w:color="auto" w:fill="FFFFFF"/>
        <w:spacing w:before="0" w:after="240" w:line="240" w:lineRule="auto"/>
      </w:pPr>
    </w:p>
    <w:sectPr w:rsidR="00574323" w:rsidSect="002361E8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00781"/>
    <w:multiLevelType w:val="hybridMultilevel"/>
    <w:tmpl w:val="1D92BD34"/>
    <w:lvl w:ilvl="0" w:tplc="5F42D01A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6D188C"/>
    <w:multiLevelType w:val="hybridMultilevel"/>
    <w:tmpl w:val="D7B6EBC4"/>
    <w:lvl w:ilvl="0" w:tplc="7A209C88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7467D0"/>
    <w:multiLevelType w:val="hybridMultilevel"/>
    <w:tmpl w:val="EC4CA18E"/>
    <w:lvl w:ilvl="0" w:tplc="4ED2330E">
      <w:start w:val="1"/>
      <w:numFmt w:val="decimal"/>
      <w:lvlText w:val="1.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DF2AF4"/>
    <w:multiLevelType w:val="hybridMultilevel"/>
    <w:tmpl w:val="4FD2AC8E"/>
    <w:lvl w:ilvl="0" w:tplc="66A8C654">
      <w:start w:val="1"/>
      <w:numFmt w:val="decimal"/>
      <w:lvlText w:val="2.%1."/>
      <w:lvlJc w:val="left"/>
      <w:pPr>
        <w:ind w:left="4897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867B80"/>
    <w:multiLevelType w:val="multilevel"/>
    <w:tmpl w:val="713ECF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07113CA"/>
    <w:multiLevelType w:val="hybridMultilevel"/>
    <w:tmpl w:val="D08AD360"/>
    <w:lvl w:ilvl="0" w:tplc="0D26C4D8">
      <w:start w:val="1"/>
      <w:numFmt w:val="decimal"/>
      <w:lvlText w:val="4.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544F25"/>
    <w:multiLevelType w:val="hybridMultilevel"/>
    <w:tmpl w:val="F30466AE"/>
    <w:lvl w:ilvl="0" w:tplc="8AD0E5C2">
      <w:start w:val="1"/>
      <w:numFmt w:val="decimal"/>
      <w:lvlText w:val="3.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1A154B"/>
    <w:multiLevelType w:val="hybridMultilevel"/>
    <w:tmpl w:val="2A0A1C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FA4E17"/>
    <w:multiLevelType w:val="multilevel"/>
    <w:tmpl w:val="2780E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0C463EA"/>
    <w:multiLevelType w:val="hybridMultilevel"/>
    <w:tmpl w:val="C27A37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5B12B1"/>
    <w:multiLevelType w:val="hybridMultilevel"/>
    <w:tmpl w:val="767A9F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3001E3"/>
    <w:multiLevelType w:val="hybridMultilevel"/>
    <w:tmpl w:val="0F0CB2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284424"/>
    <w:multiLevelType w:val="hybridMultilevel"/>
    <w:tmpl w:val="C5DC07E4"/>
    <w:lvl w:ilvl="0" w:tplc="7A209C88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FD7DB9"/>
    <w:multiLevelType w:val="hybridMultilevel"/>
    <w:tmpl w:val="D45EAE90"/>
    <w:lvl w:ilvl="0" w:tplc="7A209C88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DE01A5"/>
    <w:multiLevelType w:val="hybridMultilevel"/>
    <w:tmpl w:val="74C8BD92"/>
    <w:lvl w:ilvl="0" w:tplc="8AD0E5C2">
      <w:start w:val="1"/>
      <w:numFmt w:val="decimal"/>
      <w:lvlText w:val="3.%1."/>
      <w:lvlJc w:val="left"/>
      <w:pPr>
        <w:ind w:left="502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FC0A33"/>
    <w:multiLevelType w:val="hybridMultilevel"/>
    <w:tmpl w:val="EFD675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186774"/>
    <w:multiLevelType w:val="hybridMultilevel"/>
    <w:tmpl w:val="330257B4"/>
    <w:lvl w:ilvl="0" w:tplc="0419000F">
      <w:start w:val="1"/>
      <w:numFmt w:val="decimal"/>
      <w:lvlText w:val="%1."/>
      <w:lvlJc w:val="left"/>
      <w:pPr>
        <w:ind w:left="870" w:hanging="360"/>
      </w:p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7">
    <w:nsid w:val="79AE4B1D"/>
    <w:multiLevelType w:val="hybridMultilevel"/>
    <w:tmpl w:val="D2524A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6"/>
  </w:num>
  <w:num w:numId="3">
    <w:abstractNumId w:val="17"/>
  </w:num>
  <w:num w:numId="4">
    <w:abstractNumId w:val="4"/>
  </w:num>
  <w:num w:numId="5">
    <w:abstractNumId w:val="2"/>
  </w:num>
  <w:num w:numId="6">
    <w:abstractNumId w:val="5"/>
  </w:num>
  <w:num w:numId="7">
    <w:abstractNumId w:val="0"/>
  </w:num>
  <w:num w:numId="8">
    <w:abstractNumId w:val="10"/>
  </w:num>
  <w:num w:numId="9">
    <w:abstractNumId w:val="14"/>
  </w:num>
  <w:num w:numId="10">
    <w:abstractNumId w:val="9"/>
  </w:num>
  <w:num w:numId="11">
    <w:abstractNumId w:val="3"/>
  </w:num>
  <w:num w:numId="12">
    <w:abstractNumId w:val="12"/>
  </w:num>
  <w:num w:numId="13">
    <w:abstractNumId w:val="15"/>
  </w:num>
  <w:num w:numId="14">
    <w:abstractNumId w:val="1"/>
  </w:num>
  <w:num w:numId="15">
    <w:abstractNumId w:val="13"/>
  </w:num>
  <w:num w:numId="16">
    <w:abstractNumId w:val="6"/>
  </w:num>
  <w:num w:numId="17">
    <w:abstractNumId w:val="7"/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2361E8"/>
    <w:rsid w:val="00035F68"/>
    <w:rsid w:val="00061A7F"/>
    <w:rsid w:val="0010608B"/>
    <w:rsid w:val="00136508"/>
    <w:rsid w:val="00143E42"/>
    <w:rsid w:val="00221D82"/>
    <w:rsid w:val="002361E8"/>
    <w:rsid w:val="0024242A"/>
    <w:rsid w:val="003B5AF6"/>
    <w:rsid w:val="00420653"/>
    <w:rsid w:val="00466BBC"/>
    <w:rsid w:val="004E106D"/>
    <w:rsid w:val="00574323"/>
    <w:rsid w:val="006970AE"/>
    <w:rsid w:val="00716691"/>
    <w:rsid w:val="00716863"/>
    <w:rsid w:val="00770262"/>
    <w:rsid w:val="00791A8C"/>
    <w:rsid w:val="007A06FE"/>
    <w:rsid w:val="00845C4B"/>
    <w:rsid w:val="00851107"/>
    <w:rsid w:val="008676D1"/>
    <w:rsid w:val="008A6E24"/>
    <w:rsid w:val="008C1F70"/>
    <w:rsid w:val="00924F6C"/>
    <w:rsid w:val="00984364"/>
    <w:rsid w:val="009935A0"/>
    <w:rsid w:val="009955C7"/>
    <w:rsid w:val="00AA6DD2"/>
    <w:rsid w:val="00AC32BB"/>
    <w:rsid w:val="00AE19D8"/>
    <w:rsid w:val="00B06335"/>
    <w:rsid w:val="00B42409"/>
    <w:rsid w:val="00B64A4E"/>
    <w:rsid w:val="00BA02D4"/>
    <w:rsid w:val="00C90502"/>
    <w:rsid w:val="00CC1C7A"/>
    <w:rsid w:val="00D25E92"/>
    <w:rsid w:val="00D35D16"/>
    <w:rsid w:val="00D875AE"/>
    <w:rsid w:val="00DA6C6B"/>
    <w:rsid w:val="00DC1BF2"/>
    <w:rsid w:val="00DF5BAC"/>
    <w:rsid w:val="00F16E80"/>
    <w:rsid w:val="00F941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AF6"/>
    <w:rPr>
      <w:sz w:val="24"/>
      <w:szCs w:val="24"/>
      <w:lang w:eastAsia="en-US"/>
    </w:rPr>
  </w:style>
  <w:style w:type="paragraph" w:styleId="1">
    <w:name w:val="heading 1"/>
    <w:basedOn w:val="a"/>
    <w:link w:val="10"/>
    <w:uiPriority w:val="9"/>
    <w:qFormat/>
    <w:rsid w:val="00C90502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C90502"/>
    <w:pPr>
      <w:keepNext/>
      <w:keepLines/>
      <w:spacing w:before="200" w:line="276" w:lineRule="auto"/>
      <w:outlineLvl w:val="2"/>
    </w:pPr>
    <w:rPr>
      <w:rFonts w:ascii="Cambria" w:eastAsia="Times New Roman" w:hAnsi="Cambria"/>
      <w:b/>
      <w:bCs/>
      <w:color w:val="4F81BD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61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574323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10">
    <w:name w:val="Заголовок 1 Знак"/>
    <w:link w:val="1"/>
    <w:uiPriority w:val="9"/>
    <w:rsid w:val="00C90502"/>
    <w:rPr>
      <w:rFonts w:eastAsia="Times New Roman"/>
      <w:b/>
      <w:bCs/>
      <w:kern w:val="36"/>
      <w:sz w:val="48"/>
      <w:szCs w:val="48"/>
    </w:rPr>
  </w:style>
  <w:style w:type="character" w:customStyle="1" w:styleId="30">
    <w:name w:val="Заголовок 3 Знак"/>
    <w:link w:val="3"/>
    <w:uiPriority w:val="9"/>
    <w:rsid w:val="00C90502"/>
    <w:rPr>
      <w:rFonts w:ascii="Cambria" w:eastAsia="Times New Roman" w:hAnsi="Cambria"/>
      <w:b/>
      <w:bCs/>
      <w:color w:val="4F81BD"/>
      <w:sz w:val="22"/>
      <w:szCs w:val="22"/>
      <w:lang w:eastAsia="en-US"/>
    </w:rPr>
  </w:style>
  <w:style w:type="character" w:styleId="a5">
    <w:name w:val="Strong"/>
    <w:uiPriority w:val="22"/>
    <w:qFormat/>
    <w:rsid w:val="00C90502"/>
    <w:rPr>
      <w:b/>
      <w:bCs/>
    </w:rPr>
  </w:style>
  <w:style w:type="character" w:styleId="a6">
    <w:name w:val="Emphasis"/>
    <w:uiPriority w:val="20"/>
    <w:qFormat/>
    <w:rsid w:val="00C90502"/>
    <w:rPr>
      <w:i/>
      <w:iCs/>
    </w:rPr>
  </w:style>
  <w:style w:type="character" w:customStyle="1" w:styleId="apple-converted-space">
    <w:name w:val="apple-converted-space"/>
    <w:rsid w:val="00C90502"/>
  </w:style>
  <w:style w:type="character" w:customStyle="1" w:styleId="caps">
    <w:name w:val="caps"/>
    <w:rsid w:val="00C90502"/>
  </w:style>
  <w:style w:type="paragraph" w:styleId="a7">
    <w:name w:val="List Paragraph"/>
    <w:basedOn w:val="a"/>
    <w:uiPriority w:val="34"/>
    <w:qFormat/>
    <w:rsid w:val="00C9050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9935A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935A0"/>
    <w:rPr>
      <w:rFonts w:ascii="Tahoma" w:hAnsi="Tahoma" w:cs="Tahoma"/>
      <w:sz w:val="16"/>
      <w:szCs w:val="16"/>
      <w:lang w:eastAsia="en-US"/>
    </w:rPr>
  </w:style>
  <w:style w:type="character" w:styleId="aa">
    <w:name w:val="Hyperlink"/>
    <w:basedOn w:val="a0"/>
    <w:uiPriority w:val="99"/>
    <w:semiHidden/>
    <w:unhideWhenUsed/>
    <w:rsid w:val="00845C4B"/>
    <w:rPr>
      <w:color w:val="0000FF"/>
      <w:u w:val="single"/>
    </w:rPr>
  </w:style>
  <w:style w:type="paragraph" w:styleId="ab">
    <w:name w:val="No Spacing"/>
    <w:uiPriority w:val="1"/>
    <w:qFormat/>
    <w:rsid w:val="00DA6C6B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s://krok.biz/info/images/505.jpg" TargetMode="External"/><Relationship Id="rId18" Type="http://schemas.openxmlformats.org/officeDocument/2006/relationships/image" Target="media/image8.jpeg"/><Relationship Id="rId26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hyperlink" Target="https://krok.biz/info/images/510.jpg" TargetMode="External"/><Relationship Id="rId34" Type="http://schemas.openxmlformats.org/officeDocument/2006/relationships/hyperlink" Target="http://krok.biz/usi-petli-samostrahovki/frikcionniy-mnogorazoviy-amortizator-layf-dubl" TargetMode="External"/><Relationship Id="rId7" Type="http://schemas.openxmlformats.org/officeDocument/2006/relationships/image" Target="media/image3.jpeg"/><Relationship Id="rId12" Type="http://schemas.openxmlformats.org/officeDocument/2006/relationships/image" Target="media/image5.jpeg"/><Relationship Id="rId17" Type="http://schemas.openxmlformats.org/officeDocument/2006/relationships/hyperlink" Target="https://krok.biz/info/images/507.jpg" TargetMode="External"/><Relationship Id="rId25" Type="http://schemas.openxmlformats.org/officeDocument/2006/relationships/hyperlink" Target="https://krok.biz/info/images/512.jpg" TargetMode="External"/><Relationship Id="rId33" Type="http://schemas.openxmlformats.org/officeDocument/2006/relationships/image" Target="media/image18.jpeg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0" Type="http://schemas.openxmlformats.org/officeDocument/2006/relationships/image" Target="media/image9.jpeg"/><Relationship Id="rId29" Type="http://schemas.openxmlformats.org/officeDocument/2006/relationships/image" Target="media/image14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krok.biz/info/images/504.jpg" TargetMode="External"/><Relationship Id="rId24" Type="http://schemas.openxmlformats.org/officeDocument/2006/relationships/image" Target="media/image11.jpeg"/><Relationship Id="rId32" Type="http://schemas.openxmlformats.org/officeDocument/2006/relationships/image" Target="media/image17.jpeg"/><Relationship Id="rId37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hyperlink" Target="https://krok.biz/info/images/506.jpg" TargetMode="External"/><Relationship Id="rId23" Type="http://schemas.openxmlformats.org/officeDocument/2006/relationships/hyperlink" Target="https://krok.biz/info/images/511.jpg" TargetMode="External"/><Relationship Id="rId28" Type="http://schemas.openxmlformats.org/officeDocument/2006/relationships/image" Target="media/image13.jpeg"/><Relationship Id="rId36" Type="http://schemas.openxmlformats.org/officeDocument/2006/relationships/image" Target="media/image20.png"/><Relationship Id="rId10" Type="http://schemas.openxmlformats.org/officeDocument/2006/relationships/hyperlink" Target="https://krok.biz/info/file_download/113/GOST_R_EN_353-2-2007.doc" TargetMode="External"/><Relationship Id="rId19" Type="http://schemas.openxmlformats.org/officeDocument/2006/relationships/hyperlink" Target="https://krok.biz/info/images/509.jpg" TargetMode="External"/><Relationship Id="rId31" Type="http://schemas.openxmlformats.org/officeDocument/2006/relationships/image" Target="media/image16.jpeg"/><Relationship Id="rId4" Type="http://schemas.openxmlformats.org/officeDocument/2006/relationships/webSettings" Target="webSettings.xml"/><Relationship Id="rId9" Type="http://schemas.openxmlformats.org/officeDocument/2006/relationships/hyperlink" Target="https://krok.biz/info/file_download/417/GOST_R_58193_2018.doc" TargetMode="External"/><Relationship Id="rId14" Type="http://schemas.openxmlformats.org/officeDocument/2006/relationships/image" Target="media/image6.jpeg"/><Relationship Id="rId22" Type="http://schemas.openxmlformats.org/officeDocument/2006/relationships/image" Target="media/image10.jpeg"/><Relationship Id="rId27" Type="http://schemas.openxmlformats.org/officeDocument/2006/relationships/hyperlink" Target="https://krok.biz/info/images/513.jpg" TargetMode="External"/><Relationship Id="rId30" Type="http://schemas.openxmlformats.org/officeDocument/2006/relationships/image" Target="media/image15.png"/><Relationship Id="rId35" Type="http://schemas.openxmlformats.org/officeDocument/2006/relationships/image" Target="media/image1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10</Pages>
  <Words>2929</Words>
  <Characters>16700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19590</CharactersWithSpaces>
  <SharedDoc>false</SharedDoc>
  <HLinks>
    <vt:vector size="66" baseType="variant">
      <vt:variant>
        <vt:i4>4325376</vt:i4>
      </vt:variant>
      <vt:variant>
        <vt:i4>36</vt:i4>
      </vt:variant>
      <vt:variant>
        <vt:i4>0</vt:i4>
      </vt:variant>
      <vt:variant>
        <vt:i4>5</vt:i4>
      </vt:variant>
      <vt:variant>
        <vt:lpwstr>https://krok.biz/info/images/513.jpg</vt:lpwstr>
      </vt:variant>
      <vt:variant>
        <vt:lpwstr/>
      </vt:variant>
      <vt:variant>
        <vt:i4>4390912</vt:i4>
      </vt:variant>
      <vt:variant>
        <vt:i4>33</vt:i4>
      </vt:variant>
      <vt:variant>
        <vt:i4>0</vt:i4>
      </vt:variant>
      <vt:variant>
        <vt:i4>5</vt:i4>
      </vt:variant>
      <vt:variant>
        <vt:lpwstr>https://krok.biz/info/images/512.jpg</vt:lpwstr>
      </vt:variant>
      <vt:variant>
        <vt:lpwstr/>
      </vt:variant>
      <vt:variant>
        <vt:i4>4194304</vt:i4>
      </vt:variant>
      <vt:variant>
        <vt:i4>30</vt:i4>
      </vt:variant>
      <vt:variant>
        <vt:i4>0</vt:i4>
      </vt:variant>
      <vt:variant>
        <vt:i4>5</vt:i4>
      </vt:variant>
      <vt:variant>
        <vt:lpwstr>https://krok.biz/info/images/511.jpg</vt:lpwstr>
      </vt:variant>
      <vt:variant>
        <vt:lpwstr/>
      </vt:variant>
      <vt:variant>
        <vt:i4>4259840</vt:i4>
      </vt:variant>
      <vt:variant>
        <vt:i4>27</vt:i4>
      </vt:variant>
      <vt:variant>
        <vt:i4>0</vt:i4>
      </vt:variant>
      <vt:variant>
        <vt:i4>5</vt:i4>
      </vt:variant>
      <vt:variant>
        <vt:lpwstr>https://krok.biz/info/images/510.jpg</vt:lpwstr>
      </vt:variant>
      <vt:variant>
        <vt:lpwstr/>
      </vt:variant>
      <vt:variant>
        <vt:i4>4718593</vt:i4>
      </vt:variant>
      <vt:variant>
        <vt:i4>24</vt:i4>
      </vt:variant>
      <vt:variant>
        <vt:i4>0</vt:i4>
      </vt:variant>
      <vt:variant>
        <vt:i4>5</vt:i4>
      </vt:variant>
      <vt:variant>
        <vt:lpwstr>https://krok.biz/info/images/509.jpg</vt:lpwstr>
      </vt:variant>
      <vt:variant>
        <vt:lpwstr/>
      </vt:variant>
      <vt:variant>
        <vt:i4>4587521</vt:i4>
      </vt:variant>
      <vt:variant>
        <vt:i4>21</vt:i4>
      </vt:variant>
      <vt:variant>
        <vt:i4>0</vt:i4>
      </vt:variant>
      <vt:variant>
        <vt:i4>5</vt:i4>
      </vt:variant>
      <vt:variant>
        <vt:lpwstr>https://krok.biz/info/images/507.jpg</vt:lpwstr>
      </vt:variant>
      <vt:variant>
        <vt:lpwstr/>
      </vt:variant>
      <vt:variant>
        <vt:i4>4653057</vt:i4>
      </vt:variant>
      <vt:variant>
        <vt:i4>18</vt:i4>
      </vt:variant>
      <vt:variant>
        <vt:i4>0</vt:i4>
      </vt:variant>
      <vt:variant>
        <vt:i4>5</vt:i4>
      </vt:variant>
      <vt:variant>
        <vt:lpwstr>https://krok.biz/info/images/506.jpg</vt:lpwstr>
      </vt:variant>
      <vt:variant>
        <vt:lpwstr/>
      </vt:variant>
      <vt:variant>
        <vt:i4>4456449</vt:i4>
      </vt:variant>
      <vt:variant>
        <vt:i4>15</vt:i4>
      </vt:variant>
      <vt:variant>
        <vt:i4>0</vt:i4>
      </vt:variant>
      <vt:variant>
        <vt:i4>5</vt:i4>
      </vt:variant>
      <vt:variant>
        <vt:lpwstr>https://krok.biz/info/images/505.jpg</vt:lpwstr>
      </vt:variant>
      <vt:variant>
        <vt:lpwstr/>
      </vt:variant>
      <vt:variant>
        <vt:i4>4521985</vt:i4>
      </vt:variant>
      <vt:variant>
        <vt:i4>12</vt:i4>
      </vt:variant>
      <vt:variant>
        <vt:i4>0</vt:i4>
      </vt:variant>
      <vt:variant>
        <vt:i4>5</vt:i4>
      </vt:variant>
      <vt:variant>
        <vt:lpwstr>https://krok.biz/info/images/504.jpg</vt:lpwstr>
      </vt:variant>
      <vt:variant>
        <vt:lpwstr/>
      </vt:variant>
      <vt:variant>
        <vt:i4>5308440</vt:i4>
      </vt:variant>
      <vt:variant>
        <vt:i4>9</vt:i4>
      </vt:variant>
      <vt:variant>
        <vt:i4>0</vt:i4>
      </vt:variant>
      <vt:variant>
        <vt:i4>5</vt:i4>
      </vt:variant>
      <vt:variant>
        <vt:lpwstr>http://krok.biz/info/file_download/29/GOST_R_EN_355-2008.pdf</vt:lpwstr>
      </vt:variant>
      <vt:variant>
        <vt:lpwstr/>
      </vt:variant>
      <vt:variant>
        <vt:i4>8257654</vt:i4>
      </vt:variant>
      <vt:variant>
        <vt:i4>0</vt:i4>
      </vt:variant>
      <vt:variant>
        <vt:i4>0</vt:i4>
      </vt:variant>
      <vt:variant>
        <vt:i4>5</vt:i4>
      </vt:variant>
      <vt:variant>
        <vt:lpwstr>http://krok.biz/usi-petli-samostrahovki/frikcionniy-mnogorazoviy-amortizator-layf-dubl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</dc:creator>
  <cp:keywords/>
  <dc:description/>
  <cp:lastModifiedBy>Пользователь</cp:lastModifiedBy>
  <cp:revision>7</cp:revision>
  <dcterms:created xsi:type="dcterms:W3CDTF">2017-11-18T09:50:00Z</dcterms:created>
  <dcterms:modified xsi:type="dcterms:W3CDTF">2019-07-03T15:41:00Z</dcterms:modified>
</cp:coreProperties>
</file>