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F" w:rsidRDefault="00172A18" w:rsidP="00733935">
      <w:pPr>
        <w:pStyle w:val="a9"/>
        <w:jc w:val="center"/>
        <w:rPr>
          <w:b/>
          <w:sz w:val="32"/>
          <w:szCs w:val="32"/>
        </w:rPr>
      </w:pPr>
      <w:r w:rsidRPr="00733935">
        <w:rPr>
          <w:rStyle w:val="caps"/>
          <w:b/>
          <w:bCs/>
          <w:color w:val="000000"/>
          <w:sz w:val="32"/>
          <w:szCs w:val="32"/>
        </w:rPr>
        <w:t>ПАСПОРТ</w:t>
      </w:r>
      <w:r w:rsidRPr="00733935">
        <w:rPr>
          <w:b/>
          <w:sz w:val="32"/>
          <w:szCs w:val="32"/>
        </w:rPr>
        <w:br/>
      </w:r>
      <w:r w:rsidR="006F67BD">
        <w:rPr>
          <w:b/>
          <w:sz w:val="32"/>
          <w:szCs w:val="32"/>
        </w:rPr>
        <w:t>Балоч</w:t>
      </w:r>
      <w:r w:rsidR="00C2271C">
        <w:rPr>
          <w:b/>
          <w:sz w:val="32"/>
          <w:szCs w:val="32"/>
        </w:rPr>
        <w:t xml:space="preserve">ная </w:t>
      </w:r>
      <w:r w:rsidR="00691344" w:rsidRPr="00691344">
        <w:rPr>
          <w:b/>
          <w:sz w:val="32"/>
          <w:szCs w:val="32"/>
        </w:rPr>
        <w:t>тандем-</w:t>
      </w:r>
      <w:r w:rsidR="00691344">
        <w:rPr>
          <w:b/>
          <w:sz w:val="32"/>
          <w:szCs w:val="32"/>
        </w:rPr>
        <w:t>каретка</w:t>
      </w:r>
      <w:r w:rsidR="0055578A">
        <w:rPr>
          <w:b/>
          <w:sz w:val="32"/>
          <w:szCs w:val="32"/>
        </w:rPr>
        <w:t xml:space="preserve"> (роликовая тележка)</w:t>
      </w:r>
    </w:p>
    <w:p w:rsidR="00691344" w:rsidRDefault="00691344" w:rsidP="00733935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«КВАДРО</w:t>
      </w:r>
      <w:r w:rsidR="006F67BD">
        <w:rPr>
          <w:b/>
          <w:sz w:val="32"/>
          <w:szCs w:val="32"/>
        </w:rPr>
        <w:t>-ПРОФИЛЬ</w:t>
      </w:r>
      <w:r>
        <w:rPr>
          <w:b/>
          <w:sz w:val="32"/>
          <w:szCs w:val="32"/>
        </w:rPr>
        <w:t>»</w:t>
      </w:r>
    </w:p>
    <w:p w:rsidR="00C01E85" w:rsidRPr="00C01E85" w:rsidRDefault="00C01E85" w:rsidP="00733935">
      <w:pPr>
        <w:pStyle w:val="a9"/>
        <w:jc w:val="center"/>
        <w:rPr>
          <w:b/>
          <w:sz w:val="12"/>
          <w:szCs w:val="12"/>
        </w:rPr>
      </w:pPr>
    </w:p>
    <w:p w:rsidR="00374999" w:rsidRDefault="00B12BBF" w:rsidP="00F23362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B12BBF">
        <w:t xml:space="preserve"> </w:t>
      </w:r>
      <w:r w:rsidR="006F67BD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7416" cy="25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41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E85" w:rsidRPr="00C01E85" w:rsidRDefault="00C01E85" w:rsidP="00F23362">
      <w:pPr>
        <w:pStyle w:val="a9"/>
        <w:jc w:val="center"/>
        <w:rPr>
          <w:rStyle w:val="a5"/>
          <w:color w:val="000000"/>
          <w:sz w:val="28"/>
          <w:szCs w:val="28"/>
        </w:rPr>
      </w:pPr>
    </w:p>
    <w:p w:rsidR="00172A18" w:rsidRPr="004118DC" w:rsidRDefault="00D021B3" w:rsidP="00F35952">
      <w:pPr>
        <w:pStyle w:val="a9"/>
        <w:jc w:val="center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="00172A18" w:rsidRPr="004118DC">
        <w:rPr>
          <w:rStyle w:val="a5"/>
          <w:color w:val="000000"/>
          <w:sz w:val="28"/>
          <w:szCs w:val="28"/>
        </w:rPr>
        <w:t>Общие сведения</w:t>
      </w:r>
    </w:p>
    <w:p w:rsidR="002D6D95" w:rsidRPr="002C5DF1" w:rsidRDefault="00E91FF7" w:rsidP="00640F08">
      <w:pPr>
        <w:pStyle w:val="a9"/>
        <w:ind w:firstLine="348"/>
        <w:jc w:val="both"/>
      </w:pPr>
      <w:r>
        <w:rPr>
          <w:rStyle w:val="a5"/>
          <w:b w:val="0"/>
          <w:color w:val="000000"/>
        </w:rPr>
        <w:t>1.1.</w:t>
      </w:r>
      <w:r w:rsidR="00F35952">
        <w:rPr>
          <w:rStyle w:val="a5"/>
          <w:b w:val="0"/>
          <w:color w:val="000000"/>
        </w:rPr>
        <w:t xml:space="preserve"> </w:t>
      </w:r>
      <w:r w:rsidR="006F67BD">
        <w:rPr>
          <w:rStyle w:val="a5"/>
          <w:i/>
          <w:color w:val="000000"/>
        </w:rPr>
        <w:t>Балоч</w:t>
      </w:r>
      <w:r w:rsidR="003D2994">
        <w:rPr>
          <w:rStyle w:val="a5"/>
          <w:i/>
          <w:color w:val="000000"/>
        </w:rPr>
        <w:t>ная т</w:t>
      </w:r>
      <w:r w:rsidR="00F35952" w:rsidRPr="00171BAD">
        <w:rPr>
          <w:rStyle w:val="a5"/>
          <w:i/>
          <w:color w:val="000000"/>
        </w:rPr>
        <w:t>андем-каретка</w:t>
      </w:r>
      <w:r w:rsidR="00485F58">
        <w:rPr>
          <w:rStyle w:val="a5"/>
          <w:i/>
          <w:color w:val="000000"/>
        </w:rPr>
        <w:t xml:space="preserve"> </w:t>
      </w:r>
      <w:r w:rsidR="00485F58" w:rsidRPr="00485F58">
        <w:rPr>
          <w:rStyle w:val="a5"/>
          <w:i/>
          <w:color w:val="333333"/>
        </w:rPr>
        <w:t>(роликовая тележка)</w:t>
      </w:r>
      <w:r w:rsidR="00F35952" w:rsidRPr="00171BAD">
        <w:rPr>
          <w:rStyle w:val="a5"/>
          <w:i/>
          <w:color w:val="000000"/>
        </w:rPr>
        <w:t xml:space="preserve"> «КВАДРО</w:t>
      </w:r>
      <w:r w:rsidR="003D2994">
        <w:rPr>
          <w:rStyle w:val="a5"/>
          <w:i/>
          <w:color w:val="000000"/>
        </w:rPr>
        <w:t>-П</w:t>
      </w:r>
      <w:r w:rsidR="006F67BD">
        <w:rPr>
          <w:rStyle w:val="a5"/>
          <w:i/>
          <w:color w:val="000000"/>
        </w:rPr>
        <w:t>РОФИЛЬ</w:t>
      </w:r>
      <w:r w:rsidR="00F35952" w:rsidRPr="00171BAD">
        <w:rPr>
          <w:rStyle w:val="a5"/>
          <w:i/>
          <w:color w:val="000000"/>
        </w:rPr>
        <w:t>»</w:t>
      </w:r>
      <w:r w:rsidR="00F35952">
        <w:rPr>
          <w:rStyle w:val="a5"/>
          <w:b w:val="0"/>
          <w:color w:val="000000"/>
        </w:rPr>
        <w:t xml:space="preserve"> (</w:t>
      </w:r>
      <w:r w:rsidR="00F35952" w:rsidRPr="00171BAD">
        <w:rPr>
          <w:rStyle w:val="a5"/>
          <w:b w:val="0"/>
          <w:i/>
          <w:color w:val="000000"/>
        </w:rPr>
        <w:t>далее</w:t>
      </w:r>
      <w:r w:rsidR="00F35952">
        <w:rPr>
          <w:rStyle w:val="a5"/>
          <w:b w:val="0"/>
          <w:color w:val="000000"/>
        </w:rPr>
        <w:t xml:space="preserve"> – тандем-каретка, изделие) – </w:t>
      </w:r>
      <w:r w:rsidR="002D6D95">
        <w:rPr>
          <w:rStyle w:val="a5"/>
          <w:b w:val="0"/>
          <w:color w:val="000000"/>
        </w:rPr>
        <w:t>мобильная (</w:t>
      </w:r>
      <w:r w:rsidR="00F35952">
        <w:rPr>
          <w:rStyle w:val="a5"/>
          <w:b w:val="0"/>
          <w:color w:val="000000"/>
        </w:rPr>
        <w:t>подвижная</w:t>
      </w:r>
      <w:r w:rsidR="002D6D95">
        <w:rPr>
          <w:rStyle w:val="a5"/>
          <w:b w:val="0"/>
          <w:color w:val="000000"/>
        </w:rPr>
        <w:t>)</w:t>
      </w:r>
      <w:r w:rsidR="00F35952">
        <w:rPr>
          <w:rStyle w:val="a5"/>
          <w:b w:val="0"/>
          <w:color w:val="000000"/>
        </w:rPr>
        <w:t xml:space="preserve"> анкерная точка </w:t>
      </w:r>
      <w:r w:rsidR="002D6D95" w:rsidRPr="002C5DF1">
        <w:t>(</w:t>
      </w:r>
      <w:r w:rsidR="002D6D95" w:rsidRPr="002D6D95">
        <w:rPr>
          <w:i/>
          <w:lang w:val="en-US"/>
        </w:rPr>
        <w:t>mobile</w:t>
      </w:r>
      <w:r w:rsidR="002D6D95" w:rsidRPr="002D6D95">
        <w:rPr>
          <w:i/>
        </w:rPr>
        <w:t xml:space="preserve"> </w:t>
      </w:r>
      <w:r w:rsidR="002D6D95" w:rsidRPr="002D6D95">
        <w:rPr>
          <w:i/>
          <w:lang w:val="en-US"/>
        </w:rPr>
        <w:t>anchor</w:t>
      </w:r>
      <w:r w:rsidR="002D6D95" w:rsidRPr="002D6D95">
        <w:rPr>
          <w:i/>
        </w:rPr>
        <w:t xml:space="preserve"> </w:t>
      </w:r>
      <w:r w:rsidR="002D6D95" w:rsidRPr="002D6D95">
        <w:rPr>
          <w:i/>
          <w:lang w:val="en-US"/>
        </w:rPr>
        <w:t>point</w:t>
      </w:r>
      <w:r w:rsidR="002D6D95" w:rsidRPr="002C5DF1">
        <w:t xml:space="preserve">) </w:t>
      </w:r>
      <w:r w:rsidR="00F35952">
        <w:rPr>
          <w:rStyle w:val="a5"/>
          <w:b w:val="0"/>
          <w:color w:val="000000"/>
        </w:rPr>
        <w:t xml:space="preserve">крепления, </w:t>
      </w:r>
      <w:r w:rsidR="00485F58">
        <w:rPr>
          <w:rStyle w:val="a5"/>
          <w:b w:val="0"/>
          <w:color w:val="000000"/>
        </w:rPr>
        <w:t xml:space="preserve">предназначенная </w:t>
      </w:r>
      <w:r w:rsidR="00640F08">
        <w:t xml:space="preserve">для установки на жесткую </w:t>
      </w:r>
      <w:r w:rsidR="00485F58" w:rsidRPr="00707D9B">
        <w:t xml:space="preserve">горизонтальную анкерную линию, в качестве анкерной направляющей </w:t>
      </w:r>
      <w:r w:rsidR="00640F08">
        <w:t xml:space="preserve">которой </w:t>
      </w:r>
      <w:r w:rsidR="00485F58" w:rsidRPr="00707D9B">
        <w:t>используется</w:t>
      </w:r>
      <w:r w:rsidR="00B12BBF">
        <w:t xml:space="preserve"> </w:t>
      </w:r>
      <w:r w:rsidR="002D6D95" w:rsidRPr="002C5DF1">
        <w:t>незамкнут</w:t>
      </w:r>
      <w:r w:rsidR="002D6D95">
        <w:t>ый С-образный</w:t>
      </w:r>
      <w:r w:rsidR="002D6D95" w:rsidRPr="002C5DF1">
        <w:t xml:space="preserve"> прямоугольн</w:t>
      </w:r>
      <w:r w:rsidR="00640F08">
        <w:t>ый</w:t>
      </w:r>
      <w:r w:rsidR="002D6D95" w:rsidRPr="002C5DF1">
        <w:t xml:space="preserve"> трубчат</w:t>
      </w:r>
      <w:r w:rsidR="00640F08">
        <w:t>ый</w:t>
      </w:r>
      <w:r w:rsidR="002D6D95" w:rsidRPr="002C5DF1">
        <w:t xml:space="preserve"> профил</w:t>
      </w:r>
      <w:r w:rsidR="00640F08">
        <w:t>ь</w:t>
      </w:r>
      <w:r w:rsidR="00121FE0">
        <w:t xml:space="preserve"> (подобные линии имеют одноимённое название «Профиль»)</w:t>
      </w:r>
      <w:r w:rsidR="00640F08">
        <w:t xml:space="preserve">, </w:t>
      </w:r>
      <w:r w:rsidR="002D6D95" w:rsidRPr="002C5DF1">
        <w:t>к которой может быть присоединено средство индивидуальной защиты от падения с высоты.</w:t>
      </w:r>
    </w:p>
    <w:p w:rsidR="00640F08" w:rsidRDefault="00F35952" w:rsidP="00B12BBF">
      <w:pPr>
        <w:pStyle w:val="a9"/>
        <w:ind w:firstLine="348"/>
        <w:jc w:val="both"/>
      </w:pPr>
      <w:r>
        <w:t xml:space="preserve">1.2. </w:t>
      </w:r>
      <w:r w:rsidR="00B12BBF" w:rsidRPr="001F566C">
        <w:t>Преимуществом использования </w:t>
      </w:r>
      <w:r w:rsidR="00640F08">
        <w:t xml:space="preserve">балочных </w:t>
      </w:r>
      <w:r w:rsidR="00B12BBF" w:rsidRPr="00171BAD">
        <w:rPr>
          <w:iCs/>
        </w:rPr>
        <w:t>тандем-карет</w:t>
      </w:r>
      <w:r w:rsidR="00B12BBF">
        <w:rPr>
          <w:iCs/>
        </w:rPr>
        <w:t>ок</w:t>
      </w:r>
      <w:r w:rsidR="00B12BBF" w:rsidRPr="001F566C">
        <w:t> </w:t>
      </w:r>
      <w:r w:rsidR="00640F08">
        <w:t xml:space="preserve">подобного типа </w:t>
      </w:r>
      <w:r w:rsidR="00B12BBF" w:rsidRPr="001F566C">
        <w:t xml:space="preserve">перед другими видами </w:t>
      </w:r>
      <w:r w:rsidR="00B12BBF">
        <w:t>роликовых тележек</w:t>
      </w:r>
      <w:r w:rsidR="00B12BBF" w:rsidRPr="001F566C">
        <w:t xml:space="preserve"> является </w:t>
      </w:r>
      <w:r w:rsidR="00640F08">
        <w:t xml:space="preserve">их </w:t>
      </w:r>
      <w:r w:rsidR="00640F08" w:rsidRPr="002C5DF1">
        <w:t>защищённость</w:t>
      </w:r>
      <w:r w:rsidR="00640F08" w:rsidRPr="002C5DF1">
        <w:rPr>
          <w:rStyle w:val="a5"/>
          <w:color w:val="333333"/>
        </w:rPr>
        <w:t> </w:t>
      </w:r>
      <w:r w:rsidR="00640F08" w:rsidRPr="002C5DF1">
        <w:t>от </w:t>
      </w:r>
      <w:r w:rsidR="00640F08">
        <w:t xml:space="preserve">различных </w:t>
      </w:r>
      <w:r w:rsidR="00640F08" w:rsidRPr="002C5DF1">
        <w:t>осадков</w:t>
      </w:r>
      <w:r w:rsidR="00640F08">
        <w:t>, к</w:t>
      </w:r>
      <w:r w:rsidR="00640F08" w:rsidRPr="002C5DF1">
        <w:t xml:space="preserve">ак атмосферных, так и технологических, </w:t>
      </w:r>
      <w:r w:rsidR="00640F08">
        <w:t>т.к.</w:t>
      </w:r>
      <w:r w:rsidR="00640F08" w:rsidRPr="002C5DF1">
        <w:t xml:space="preserve"> тандем-каретка катается внутри </w:t>
      </w:r>
      <w:r w:rsidR="00640F08">
        <w:t xml:space="preserve">С-образного </w:t>
      </w:r>
      <w:r w:rsidR="00640F08" w:rsidRPr="002C5DF1">
        <w:t>балочного профиля.</w:t>
      </w:r>
    </w:p>
    <w:p w:rsidR="00F35952" w:rsidRPr="004E6E44" w:rsidRDefault="00F35952" w:rsidP="004E6E44">
      <w:pPr>
        <w:pStyle w:val="a9"/>
        <w:jc w:val="both"/>
        <w:rPr>
          <w:rStyle w:val="a5"/>
          <w:b w:val="0"/>
          <w:color w:val="000000"/>
          <w:sz w:val="28"/>
          <w:szCs w:val="28"/>
        </w:rPr>
      </w:pPr>
    </w:p>
    <w:p w:rsidR="004118DC" w:rsidRPr="004118DC" w:rsidRDefault="00D021B3" w:rsidP="00D021B3">
      <w:pPr>
        <w:pStyle w:val="a9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 </w:t>
      </w:r>
      <w:r w:rsidR="00172A18" w:rsidRPr="004118DC">
        <w:rPr>
          <w:rStyle w:val="a5"/>
          <w:color w:val="000000"/>
          <w:sz w:val="28"/>
          <w:szCs w:val="28"/>
        </w:rPr>
        <w:t>Технические характеристики и принцип работы</w:t>
      </w:r>
    </w:p>
    <w:p w:rsidR="002E540A" w:rsidRDefault="00D021B3" w:rsidP="005524F5">
      <w:pPr>
        <w:pStyle w:val="a9"/>
        <w:ind w:firstLine="348"/>
        <w:jc w:val="both"/>
      </w:pPr>
      <w:r w:rsidRPr="00B3160F">
        <w:rPr>
          <w:rStyle w:val="22"/>
          <w:rFonts w:ascii="Times New Roman" w:hAnsi="Times New Roman" w:cs="Times New Roman"/>
          <w:b w:val="0"/>
          <w:sz w:val="24"/>
          <w:szCs w:val="24"/>
        </w:rPr>
        <w:t>2.</w:t>
      </w:r>
      <w:r w:rsidR="00667776" w:rsidRPr="00B3160F">
        <w:rPr>
          <w:rStyle w:val="22"/>
          <w:rFonts w:ascii="Times New Roman" w:hAnsi="Times New Roman" w:cs="Times New Roman"/>
          <w:b w:val="0"/>
          <w:sz w:val="24"/>
          <w:szCs w:val="24"/>
        </w:rPr>
        <w:t>1</w:t>
      </w:r>
      <w:r w:rsidRPr="00B3160F">
        <w:t>.</w:t>
      </w:r>
      <w:r w:rsidR="00D15896" w:rsidRPr="00B3160F">
        <w:t xml:space="preserve"> </w:t>
      </w:r>
      <w:r w:rsidR="00B3160F" w:rsidRPr="00B3160F">
        <w:t>В</w:t>
      </w:r>
      <w:r w:rsidR="00B3160F">
        <w:t xml:space="preserve"> основу принципа работы</w:t>
      </w:r>
      <w:r w:rsidR="00B3160F" w:rsidRPr="00B3160F">
        <w:t xml:space="preserve"> </w:t>
      </w:r>
      <w:r w:rsidR="002E540A">
        <w:rPr>
          <w:rStyle w:val="a3"/>
        </w:rPr>
        <w:t>балоч</w:t>
      </w:r>
      <w:r w:rsidR="00B3160F" w:rsidRPr="00B3160F">
        <w:rPr>
          <w:rStyle w:val="a3"/>
        </w:rPr>
        <w:t>н</w:t>
      </w:r>
      <w:r w:rsidR="00B3160F">
        <w:rPr>
          <w:rStyle w:val="a3"/>
        </w:rPr>
        <w:t>ой</w:t>
      </w:r>
      <w:r w:rsidR="00B3160F" w:rsidRPr="00B3160F">
        <w:rPr>
          <w:rStyle w:val="a3"/>
        </w:rPr>
        <w:t xml:space="preserve"> </w:t>
      </w:r>
      <w:r w:rsidR="00B3160F">
        <w:rPr>
          <w:rStyle w:val="a3"/>
        </w:rPr>
        <w:t>тандем-каретки</w:t>
      </w:r>
      <w:r w:rsidR="00B3160F" w:rsidRPr="00B3160F">
        <w:rPr>
          <w:rStyle w:val="a3"/>
        </w:rPr>
        <w:t xml:space="preserve"> «КВАДРО-П</w:t>
      </w:r>
      <w:r w:rsidR="002E540A">
        <w:rPr>
          <w:rStyle w:val="a3"/>
        </w:rPr>
        <w:t>РОФИЛЬ</w:t>
      </w:r>
      <w:r w:rsidR="00B3160F" w:rsidRPr="00B3160F">
        <w:rPr>
          <w:rStyle w:val="a3"/>
        </w:rPr>
        <w:t>»</w:t>
      </w:r>
      <w:r w:rsidR="00B3160F" w:rsidRPr="00B3160F">
        <w:t> </w:t>
      </w:r>
      <w:r w:rsidR="00B3160F">
        <w:t xml:space="preserve">положено </w:t>
      </w:r>
      <w:r w:rsidR="001961CB">
        <w:t xml:space="preserve">линейное </w:t>
      </w:r>
      <w:r w:rsidR="00B3160F" w:rsidRPr="00B3160F">
        <w:t>перемещ</w:t>
      </w:r>
      <w:r w:rsidR="00B3160F">
        <w:t>ение</w:t>
      </w:r>
      <w:r w:rsidR="002E540A">
        <w:t xml:space="preserve"> роликовой тележки, происходящее внутри</w:t>
      </w:r>
      <w:r w:rsidR="00B3160F" w:rsidRPr="00B3160F">
        <w:t xml:space="preserve"> </w:t>
      </w:r>
      <w:r w:rsidR="002E540A">
        <w:t xml:space="preserve">и </w:t>
      </w:r>
      <w:r w:rsidR="00B3160F" w:rsidRPr="00B3160F">
        <w:t xml:space="preserve">вдоль </w:t>
      </w:r>
      <w:r w:rsidR="002E540A" w:rsidRPr="002C5DF1">
        <w:t>незамкнутого С-образного прямоугольного трубчатого профиля</w:t>
      </w:r>
      <w:r w:rsidR="002E540A">
        <w:t xml:space="preserve">, осуществляемое </w:t>
      </w:r>
      <w:r w:rsidR="00B3160F">
        <w:t>посредством</w:t>
      </w:r>
      <w:r w:rsidR="00B3160F" w:rsidRPr="00707D9B">
        <w:t> </w:t>
      </w:r>
      <w:r w:rsidR="002E540A">
        <w:t xml:space="preserve">шести </w:t>
      </w:r>
      <w:r w:rsidR="00B3160F" w:rsidRPr="00707D9B">
        <w:t>опорных ролик</w:t>
      </w:r>
      <w:r w:rsidR="002E540A">
        <w:t>ов,</w:t>
      </w:r>
      <w:r w:rsidR="002E540A" w:rsidRPr="002C5DF1">
        <w:t xml:space="preserve"> четыре </w:t>
      </w:r>
      <w:r w:rsidR="002E540A">
        <w:t xml:space="preserve">из которых предназначены </w:t>
      </w:r>
      <w:r w:rsidR="002E540A" w:rsidRPr="002C5DF1">
        <w:t>для горизонтального перемещения и</w:t>
      </w:r>
      <w:r w:rsidR="002E540A">
        <w:t xml:space="preserve"> </w:t>
      </w:r>
      <w:r w:rsidR="002E540A" w:rsidRPr="002C5DF1">
        <w:t>пар</w:t>
      </w:r>
      <w:r w:rsidR="002E540A">
        <w:t>а –</w:t>
      </w:r>
      <w:r w:rsidR="002E540A" w:rsidRPr="002C5DF1">
        <w:t xml:space="preserve"> для вертикальных стенок профиля</w:t>
      </w:r>
      <w:r w:rsidR="002E540A">
        <w:t>, б</w:t>
      </w:r>
      <w:r w:rsidR="002E540A" w:rsidRPr="002C5DF1">
        <w:t xml:space="preserve">лагодаря </w:t>
      </w:r>
      <w:r w:rsidR="002E540A">
        <w:t>че</w:t>
      </w:r>
      <w:r w:rsidR="002E540A" w:rsidRPr="002C5DF1">
        <w:t xml:space="preserve">му тележка свободно перемещается внутри профиля </w:t>
      </w:r>
      <w:r w:rsidR="00121FE0">
        <w:t xml:space="preserve">вдоль траектории движения </w:t>
      </w:r>
      <w:r w:rsidR="002E540A" w:rsidRPr="002C5DF1">
        <w:t>без заметных усили</w:t>
      </w:r>
      <w:r w:rsidR="002E540A">
        <w:t>й</w:t>
      </w:r>
      <w:r w:rsidR="00121FE0">
        <w:t>.</w:t>
      </w:r>
    </w:p>
    <w:p w:rsidR="00A17D19" w:rsidRDefault="00171BAD" w:rsidP="00150B82">
      <w:pPr>
        <w:pStyle w:val="a9"/>
        <w:ind w:firstLine="348"/>
        <w:jc w:val="both"/>
      </w:pPr>
      <w:r>
        <w:t xml:space="preserve">2.2.  </w:t>
      </w:r>
      <w:r w:rsidR="00295A61">
        <w:t>Конструктивно тандем-каретка представляет собой стальн</w:t>
      </w:r>
      <w:r w:rsidR="00AA03FD">
        <w:t>ой сваренный корпус сложной конструкции</w:t>
      </w:r>
      <w:r w:rsidR="00A44C0A">
        <w:t xml:space="preserve"> </w:t>
      </w:r>
      <w:r w:rsidR="003D5CF6">
        <w:t>с расположенной в нижней части проушины-серьги</w:t>
      </w:r>
      <w:r w:rsidR="00150B82">
        <w:t xml:space="preserve"> (для </w:t>
      </w:r>
      <w:r w:rsidR="003D5CF6">
        <w:t>устан</w:t>
      </w:r>
      <w:r w:rsidR="00150B82">
        <w:t>овки навесного</w:t>
      </w:r>
      <w:r w:rsidR="003D5CF6">
        <w:t xml:space="preserve"> снаряжение</w:t>
      </w:r>
      <w:r w:rsidR="00150B82">
        <w:t>)</w:t>
      </w:r>
      <w:r w:rsidR="00295A61">
        <w:t>, на которы</w:t>
      </w:r>
      <w:r w:rsidR="00150B82">
        <w:t>й</w:t>
      </w:r>
      <w:r w:rsidR="00295A61">
        <w:t xml:space="preserve"> монтируются </w:t>
      </w:r>
      <w:r w:rsidR="00773152">
        <w:t xml:space="preserve">все </w:t>
      </w:r>
      <w:r w:rsidR="007A280B">
        <w:t xml:space="preserve">остальные </w:t>
      </w:r>
      <w:r w:rsidR="00295A61">
        <w:t>элементы</w:t>
      </w:r>
      <w:r w:rsidR="00150B82">
        <w:t xml:space="preserve"> (1)</w:t>
      </w:r>
      <w:r w:rsidR="00295A61">
        <w:t xml:space="preserve">. </w:t>
      </w:r>
      <w:r w:rsidR="00121FE0">
        <w:t>В установочных отверстиях, имеющихся в корпусе, закреплены шесть осей различн</w:t>
      </w:r>
      <w:r w:rsidR="002E3646">
        <w:t>ых</w:t>
      </w:r>
      <w:r w:rsidR="00121FE0">
        <w:t xml:space="preserve"> диаметр</w:t>
      </w:r>
      <w:r w:rsidR="002E3646">
        <w:t>ов</w:t>
      </w:r>
      <w:r w:rsidR="00121FE0">
        <w:t xml:space="preserve"> и конструкци</w:t>
      </w:r>
      <w:r w:rsidR="002E3646">
        <w:t>й</w:t>
      </w:r>
      <w:r w:rsidR="00121FE0">
        <w:t xml:space="preserve">: четыре </w:t>
      </w:r>
      <w:r w:rsidR="002E3646">
        <w:t>–</w:t>
      </w:r>
      <w:r w:rsidR="00121FE0">
        <w:t xml:space="preserve"> </w:t>
      </w:r>
      <w:r w:rsidR="002E3646">
        <w:t xml:space="preserve">несущих основную нагрузку съемных </w:t>
      </w:r>
      <w:r w:rsidR="00121FE0">
        <w:t>горизонтальных</w:t>
      </w:r>
      <w:r w:rsidR="002E3646">
        <w:t xml:space="preserve"> (2) и две – жестких (расклепанных) вертикальных (3). От продольного перемещения горизонтальные оси защищены стопорными кольцами (7), которые одновременно от аналогичных перемещений предохраняют и ролики (4), установленные на радиальные </w:t>
      </w:r>
      <w:r w:rsidR="002E3646" w:rsidRPr="002C5DF1">
        <w:t>шарикоподшипниками качения</w:t>
      </w:r>
      <w:r w:rsidR="002E3646">
        <w:t xml:space="preserve"> (5)</w:t>
      </w:r>
      <w:r w:rsidR="002E3646" w:rsidRPr="002C5DF1">
        <w:t>.</w:t>
      </w:r>
      <w:r w:rsidR="002E3646">
        <w:t xml:space="preserve"> Аналогичные </w:t>
      </w:r>
      <w:r w:rsidR="00150B82">
        <w:t xml:space="preserve">радиальные </w:t>
      </w:r>
      <w:r w:rsidR="002E3646">
        <w:t xml:space="preserve">шарикоподшипники (но меньшего размера) использованы </w:t>
      </w:r>
      <w:r w:rsidR="003D5CF6">
        <w:t xml:space="preserve">напрямую </w:t>
      </w:r>
      <w:r w:rsidR="002E3646">
        <w:t>в</w:t>
      </w:r>
      <w:r w:rsidR="003D5CF6">
        <w:t xml:space="preserve"> качестве роликов на вертикальных направляющих (6), что </w:t>
      </w:r>
      <w:r w:rsidR="00150B82">
        <w:t xml:space="preserve">стало </w:t>
      </w:r>
      <w:r w:rsidR="003D5CF6">
        <w:t xml:space="preserve">возможно по причине их меньшей </w:t>
      </w:r>
      <w:proofErr w:type="spellStart"/>
      <w:r w:rsidR="003D5CF6">
        <w:t>нагруженности</w:t>
      </w:r>
      <w:proofErr w:type="spellEnd"/>
      <w:r w:rsidR="003D5CF6">
        <w:t>. От осевого перемещения они защищены</w:t>
      </w:r>
      <w:r w:rsidR="00150B82">
        <w:t xml:space="preserve"> также стопорными кольцами (8) </w:t>
      </w:r>
      <w:r w:rsidR="00773152">
        <w:t>(Рис.1)</w:t>
      </w:r>
      <w:r w:rsidR="00773152" w:rsidRPr="00295A61">
        <w:t>.</w:t>
      </w:r>
    </w:p>
    <w:p w:rsidR="00A17D19" w:rsidRPr="001A5391" w:rsidRDefault="002B42F8" w:rsidP="00A17D19">
      <w:pPr>
        <w:pStyle w:val="a9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10074" cy="28800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07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19" w:rsidRPr="00F1073E" w:rsidRDefault="00A17D19" w:rsidP="00A17D19">
      <w:pPr>
        <w:pStyle w:val="a9"/>
        <w:jc w:val="center"/>
      </w:pPr>
      <w:r w:rsidRPr="009D6351">
        <w:rPr>
          <w:b/>
          <w:noProof/>
        </w:rPr>
        <w:t>Рис.1.</w:t>
      </w:r>
      <w:r w:rsidRPr="00F1073E">
        <w:rPr>
          <w:noProof/>
        </w:rPr>
        <w:t xml:space="preserve"> </w:t>
      </w:r>
      <w:r>
        <w:rPr>
          <w:noProof/>
        </w:rPr>
        <w:t>Схематическое устройство</w:t>
      </w:r>
      <w:r w:rsidR="00E869D3">
        <w:rPr>
          <w:noProof/>
        </w:rPr>
        <w:t xml:space="preserve"> </w:t>
      </w:r>
      <w:r w:rsidR="00121FE0">
        <w:rPr>
          <w:noProof/>
        </w:rPr>
        <w:t>балочно</w:t>
      </w:r>
      <w:r w:rsidR="00E869D3">
        <w:rPr>
          <w:noProof/>
        </w:rPr>
        <w:t>й</w:t>
      </w:r>
      <w:r>
        <w:rPr>
          <w:noProof/>
        </w:rPr>
        <w:t xml:space="preserve"> тандем-каретки</w:t>
      </w:r>
    </w:p>
    <w:p w:rsidR="00A17D19" w:rsidRDefault="00A17D19" w:rsidP="00A17D19">
      <w:pPr>
        <w:pStyle w:val="a9"/>
      </w:pPr>
    </w:p>
    <w:p w:rsidR="00905054" w:rsidRPr="002C5DF1" w:rsidRDefault="00967A49" w:rsidP="00905054">
      <w:pPr>
        <w:pStyle w:val="a9"/>
        <w:ind w:firstLine="348"/>
        <w:jc w:val="both"/>
      </w:pPr>
      <w:r>
        <w:t>2.</w:t>
      </w:r>
      <w:r w:rsidR="009F1519">
        <w:t>3</w:t>
      </w:r>
      <w:r>
        <w:t xml:space="preserve">. </w:t>
      </w:r>
      <w:proofErr w:type="gramStart"/>
      <w:r>
        <w:t xml:space="preserve">Все элементы </w:t>
      </w:r>
      <w:r w:rsidR="00A64798">
        <w:t xml:space="preserve">трубной </w:t>
      </w:r>
      <w:r w:rsidR="00A17D19">
        <w:t>тандем-каретки</w:t>
      </w:r>
      <w:r>
        <w:t xml:space="preserve"> (кроме роликов) изготовлены</w:t>
      </w:r>
      <w:r w:rsidRPr="007A7478">
        <w:t xml:space="preserve"> из конструкционной стали.</w:t>
      </w:r>
      <w:proofErr w:type="gramEnd"/>
      <w:r w:rsidR="00905054">
        <w:t xml:space="preserve"> </w:t>
      </w:r>
      <w:r w:rsidR="00905054" w:rsidRPr="002C5DF1">
        <w:t>Под заказ возможно изготовление тележки и роликов из нержавеющей стали или в искробезопасном исполнении.</w:t>
      </w:r>
    </w:p>
    <w:p w:rsidR="00967A49" w:rsidRDefault="00967A49" w:rsidP="00967A49">
      <w:pPr>
        <w:pStyle w:val="a9"/>
        <w:ind w:firstLine="348"/>
        <w:jc w:val="both"/>
      </w:pPr>
      <w:r>
        <w:t>2.</w:t>
      </w:r>
      <w:r w:rsidR="009F1519">
        <w:t>4</w:t>
      </w:r>
      <w:r>
        <w:t>. С целью защиты и улучшения внешнего вида на изделие</w:t>
      </w:r>
      <w:r w:rsidRPr="007A7478">
        <w:t xml:space="preserve"> нан</w:t>
      </w:r>
      <w:r>
        <w:t>осится защитно-декоративное</w:t>
      </w:r>
      <w:r w:rsidRPr="007A7478">
        <w:t xml:space="preserve"> специально</w:t>
      </w:r>
      <w:r>
        <w:t xml:space="preserve">е порошковое </w:t>
      </w:r>
      <w:r w:rsidRPr="007A7478">
        <w:t>покрыти</w:t>
      </w:r>
      <w:r>
        <w:t>е, что делает возможным его всесезонную эксплуатацию без опасности быть подверженным коррозии.</w:t>
      </w:r>
    </w:p>
    <w:p w:rsidR="00022BBC" w:rsidRPr="00967A49" w:rsidRDefault="00A17D19" w:rsidP="00967A49">
      <w:pPr>
        <w:pStyle w:val="a9"/>
        <w:ind w:firstLine="348"/>
        <w:jc w:val="both"/>
      </w:pPr>
      <w:r>
        <w:t>2.</w:t>
      </w:r>
      <w:r w:rsidR="009F1519">
        <w:t>5</w:t>
      </w:r>
      <w:r w:rsidR="00967A49">
        <w:t xml:space="preserve">. </w:t>
      </w:r>
      <w:r w:rsidR="00D550AB">
        <w:t>Тандем-каретка и</w:t>
      </w:r>
      <w:r w:rsidR="00022BBC">
        <w:t>меет климатическое исполнение УХЛ1.</w:t>
      </w:r>
      <w:r w:rsidR="009A2734">
        <w:t xml:space="preserve"> </w:t>
      </w:r>
    </w:p>
    <w:p w:rsidR="00961F51" w:rsidRDefault="009F1519" w:rsidP="00961F51">
      <w:pPr>
        <w:pStyle w:val="a9"/>
        <w:ind w:firstLine="348"/>
        <w:jc w:val="both"/>
      </w:pPr>
      <w:r>
        <w:t>2.6</w:t>
      </w:r>
      <w:r w:rsidR="00961F51" w:rsidRPr="00961F51">
        <w:t>.</w:t>
      </w:r>
      <w:r w:rsidR="00961F51">
        <w:t xml:space="preserve"> </w:t>
      </w:r>
      <w:r w:rsidR="00300D84" w:rsidRPr="00961F51">
        <w:t xml:space="preserve">Изделие </w:t>
      </w:r>
      <w:r w:rsidR="00905054">
        <w:t>с</w:t>
      </w:r>
      <w:r w:rsidR="00905054" w:rsidRPr="002C5DF1">
        <w:t>оответствует Е</w:t>
      </w:r>
      <w:proofErr w:type="gramStart"/>
      <w:r w:rsidR="00905054" w:rsidRPr="002C5DF1">
        <w:t>N</w:t>
      </w:r>
      <w:proofErr w:type="gramEnd"/>
      <w:r w:rsidR="00905054" w:rsidRPr="002C5DF1">
        <w:t xml:space="preserve"> 795 и EN 16415</w:t>
      </w:r>
      <w:r w:rsidR="00300D84" w:rsidRPr="00961F51">
        <w:t>.</w:t>
      </w:r>
    </w:p>
    <w:p w:rsidR="00967A49" w:rsidRDefault="00967A49" w:rsidP="00961F51">
      <w:pPr>
        <w:pStyle w:val="a9"/>
        <w:ind w:firstLine="348"/>
        <w:jc w:val="both"/>
      </w:pPr>
    </w:p>
    <w:p w:rsidR="00961F51" w:rsidRPr="00961F51" w:rsidRDefault="00961F51" w:rsidP="00961F51">
      <w:pPr>
        <w:pStyle w:val="a9"/>
        <w:ind w:firstLine="348"/>
        <w:jc w:val="both"/>
        <w:rPr>
          <w:b/>
        </w:rPr>
      </w:pPr>
      <w:r w:rsidRPr="00961F51">
        <w:rPr>
          <w:b/>
        </w:rPr>
        <w:t>Технические характеристики:</w:t>
      </w:r>
    </w:p>
    <w:p w:rsidR="00905054" w:rsidRPr="001B376A" w:rsidRDefault="00905054" w:rsidP="00905054">
      <w:pPr>
        <w:pStyle w:val="a9"/>
        <w:numPr>
          <w:ilvl w:val="0"/>
          <w:numId w:val="39"/>
        </w:numPr>
        <w:rPr>
          <w:rStyle w:val="a5"/>
          <w:b w:val="0"/>
          <w:bCs w:val="0"/>
        </w:rPr>
      </w:pPr>
      <w:r w:rsidRPr="002C5DF1">
        <w:t>Предельная рабочая нагрузка (</w:t>
      </w:r>
      <w:r w:rsidRPr="00905054">
        <w:rPr>
          <w:lang w:val="en-US"/>
        </w:rPr>
        <w:t>Working</w:t>
      </w:r>
      <w:r w:rsidRPr="00991691">
        <w:t xml:space="preserve"> </w:t>
      </w:r>
      <w:r w:rsidRPr="00905054">
        <w:rPr>
          <w:lang w:val="en-US"/>
        </w:rPr>
        <w:t>Load</w:t>
      </w:r>
      <w:r w:rsidRPr="00991691">
        <w:t xml:space="preserve"> </w:t>
      </w:r>
      <w:r w:rsidRPr="00905054">
        <w:rPr>
          <w:lang w:val="en-US"/>
        </w:rPr>
        <w:t>Limit</w:t>
      </w:r>
      <w:r w:rsidRPr="002C5DF1">
        <w:t xml:space="preserve"> (WLL)): </w:t>
      </w:r>
      <w:r w:rsidRPr="002C5DF1">
        <w:rPr>
          <w:rStyle w:val="a5"/>
          <w:color w:val="333333"/>
        </w:rPr>
        <w:t>15 к</w:t>
      </w:r>
      <w:r w:rsidR="008B3957">
        <w:rPr>
          <w:rStyle w:val="a5"/>
          <w:color w:val="333333"/>
        </w:rPr>
        <w:t>Н</w:t>
      </w:r>
    </w:p>
    <w:p w:rsidR="001B376A" w:rsidRPr="001B376A" w:rsidRDefault="001B376A" w:rsidP="00905054">
      <w:pPr>
        <w:pStyle w:val="a9"/>
        <w:numPr>
          <w:ilvl w:val="0"/>
          <w:numId w:val="39"/>
        </w:numPr>
        <w:rPr>
          <w:lang w:val="en-US"/>
        </w:rPr>
      </w:pPr>
      <w:r w:rsidRPr="001B376A">
        <w:rPr>
          <w:color w:val="333333"/>
          <w:shd w:val="clear" w:color="auto" w:fill="FFFFFF"/>
        </w:rPr>
        <w:t>Разрушающая</w:t>
      </w:r>
      <w:r w:rsidRPr="001B376A">
        <w:rPr>
          <w:color w:val="333333"/>
          <w:shd w:val="clear" w:color="auto" w:fill="FFFFFF"/>
          <w:lang w:val="en-US"/>
        </w:rPr>
        <w:t xml:space="preserve"> </w:t>
      </w:r>
      <w:r w:rsidRPr="001B376A">
        <w:rPr>
          <w:color w:val="333333"/>
          <w:shd w:val="clear" w:color="auto" w:fill="FFFFFF"/>
        </w:rPr>
        <w:t>нагрузка</w:t>
      </w:r>
      <w:r w:rsidRPr="001B376A">
        <w:rPr>
          <w:color w:val="333333"/>
          <w:shd w:val="clear" w:color="auto" w:fill="FFFFFF"/>
          <w:lang w:val="en-US"/>
        </w:rPr>
        <w:t> </w:t>
      </w:r>
      <w:r w:rsidRPr="001B376A">
        <w:rPr>
          <w:rStyle w:val="a5"/>
          <w:rFonts w:eastAsiaTheme="majorEastAsia"/>
          <w:color w:val="333333"/>
          <w:shd w:val="clear" w:color="auto" w:fill="FFFFFF"/>
          <w:lang w:val="en-US"/>
        </w:rPr>
        <w:t>MBS</w:t>
      </w:r>
      <w:r w:rsidRPr="001B376A">
        <w:rPr>
          <w:color w:val="333333"/>
          <w:shd w:val="clear" w:color="auto" w:fill="FFFFFF"/>
          <w:lang w:val="en-US"/>
        </w:rPr>
        <w:t> (Minimum Breaking Strength): </w:t>
      </w:r>
      <w:r w:rsidRPr="001B376A">
        <w:rPr>
          <w:rStyle w:val="a5"/>
          <w:rFonts w:eastAsiaTheme="majorEastAsia"/>
          <w:color w:val="333333"/>
          <w:shd w:val="clear" w:color="auto" w:fill="FFFFFF"/>
          <w:lang w:val="en-US"/>
        </w:rPr>
        <w:t xml:space="preserve">22 </w:t>
      </w:r>
      <w:r w:rsidRPr="001B376A">
        <w:rPr>
          <w:rStyle w:val="a5"/>
          <w:rFonts w:eastAsiaTheme="majorEastAsia"/>
          <w:color w:val="333333"/>
          <w:shd w:val="clear" w:color="auto" w:fill="FFFFFF"/>
        </w:rPr>
        <w:t>кН</w:t>
      </w:r>
      <w:r w:rsidRPr="001B376A">
        <w:rPr>
          <w:color w:val="333333"/>
          <w:shd w:val="clear" w:color="auto" w:fill="FFFFFF"/>
          <w:lang w:val="en-US"/>
        </w:rPr>
        <w:t> </w:t>
      </w:r>
    </w:p>
    <w:p w:rsidR="00905054" w:rsidRPr="002C5DF1" w:rsidRDefault="00905054" w:rsidP="00905054">
      <w:pPr>
        <w:pStyle w:val="a9"/>
        <w:numPr>
          <w:ilvl w:val="0"/>
          <w:numId w:val="39"/>
        </w:numPr>
      </w:pPr>
      <w:r w:rsidRPr="002C5DF1">
        <w:t>Вес: </w:t>
      </w:r>
      <w:r w:rsidRPr="002C5DF1">
        <w:rPr>
          <w:rStyle w:val="a5"/>
          <w:color w:val="333333"/>
        </w:rPr>
        <w:t>500 г</w:t>
      </w:r>
    </w:p>
    <w:p w:rsidR="00A64798" w:rsidRDefault="00A64798" w:rsidP="00533467">
      <w:pPr>
        <w:pStyle w:val="a9"/>
        <w:jc w:val="both"/>
      </w:pPr>
    </w:p>
    <w:p w:rsidR="001350C8" w:rsidRDefault="004E6E44" w:rsidP="0098176D">
      <w:pPr>
        <w:pStyle w:val="a9"/>
        <w:ind w:firstLine="348"/>
        <w:jc w:val="both"/>
      </w:pPr>
      <w:r>
        <w:t>2.7</w:t>
      </w:r>
      <w:r w:rsidR="00B17D80">
        <w:t xml:space="preserve">. Габаритные и присоединительные размеры </w:t>
      </w:r>
      <w:r w:rsidR="00905054">
        <w:t>балочной</w:t>
      </w:r>
      <w:r w:rsidR="00533467">
        <w:t xml:space="preserve"> </w:t>
      </w:r>
      <w:r w:rsidR="00B17D80">
        <w:t>тандем-карет</w:t>
      </w:r>
      <w:r w:rsidR="00533467">
        <w:t>ки</w:t>
      </w:r>
      <w:r w:rsidR="00E20F21">
        <w:t xml:space="preserve"> </w:t>
      </w:r>
      <w:r w:rsidR="00B17D80">
        <w:t>представлены на рисунке (Рис.2).</w:t>
      </w:r>
    </w:p>
    <w:p w:rsidR="001350C8" w:rsidRDefault="00C73257" w:rsidP="0020226E">
      <w:pPr>
        <w:pStyle w:val="a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08271" cy="3060000"/>
            <wp:effectExtent l="0" t="0" r="698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271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26E" w:rsidRDefault="0020226E" w:rsidP="0020226E">
      <w:pPr>
        <w:pStyle w:val="a9"/>
        <w:jc w:val="center"/>
        <w:rPr>
          <w:color w:val="333333"/>
          <w:shd w:val="clear" w:color="auto" w:fill="FFFFFF"/>
        </w:rPr>
      </w:pPr>
      <w:r w:rsidRPr="009D6351">
        <w:rPr>
          <w:b/>
          <w:noProof/>
        </w:rPr>
        <w:t>Рис.</w:t>
      </w:r>
      <w:r>
        <w:rPr>
          <w:b/>
          <w:noProof/>
        </w:rPr>
        <w:t>2</w:t>
      </w:r>
      <w:r w:rsidRPr="009D6351">
        <w:rPr>
          <w:b/>
          <w:noProof/>
        </w:rPr>
        <w:t>.</w:t>
      </w:r>
      <w:r w:rsidRPr="00F1073E">
        <w:rPr>
          <w:noProof/>
        </w:rPr>
        <w:t xml:space="preserve"> </w:t>
      </w:r>
      <w:r>
        <w:rPr>
          <w:noProof/>
        </w:rPr>
        <w:t xml:space="preserve">Габаритные и присоединительные размеры </w:t>
      </w:r>
      <w:r w:rsidR="0098176D">
        <w:rPr>
          <w:noProof/>
        </w:rPr>
        <w:t xml:space="preserve">трубной </w:t>
      </w:r>
      <w:r>
        <w:rPr>
          <w:noProof/>
        </w:rPr>
        <w:t>тандем-каретки.</w:t>
      </w:r>
    </w:p>
    <w:p w:rsidR="00726B5C" w:rsidRDefault="00726B5C" w:rsidP="00726B5C">
      <w:pPr>
        <w:pStyle w:val="a9"/>
        <w:rPr>
          <w:rStyle w:val="a5"/>
          <w:color w:val="000000"/>
          <w:sz w:val="28"/>
          <w:szCs w:val="28"/>
        </w:rPr>
      </w:pPr>
    </w:p>
    <w:p w:rsidR="00172A18" w:rsidRDefault="00172A18" w:rsidP="00EE751E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2A1FCF">
        <w:rPr>
          <w:rStyle w:val="a5"/>
          <w:color w:val="000000"/>
          <w:sz w:val="28"/>
          <w:szCs w:val="28"/>
        </w:rPr>
        <w:lastRenderedPageBreak/>
        <w:t>3.</w:t>
      </w:r>
      <w:r w:rsidR="002A1FCF" w:rsidRPr="002A1FCF">
        <w:rPr>
          <w:rStyle w:val="a5"/>
          <w:color w:val="FFFFFF" w:themeColor="background1"/>
          <w:sz w:val="28"/>
          <w:szCs w:val="28"/>
        </w:rPr>
        <w:t>_</w:t>
      </w:r>
      <w:r w:rsidRPr="002A1FCF">
        <w:rPr>
          <w:rStyle w:val="a5"/>
          <w:color w:val="000000"/>
          <w:sz w:val="28"/>
          <w:szCs w:val="28"/>
        </w:rPr>
        <w:t>Правила использования и рекомендации по эксплуатации</w:t>
      </w:r>
    </w:p>
    <w:p w:rsidR="00991691" w:rsidRDefault="00991691" w:rsidP="00991691">
      <w:pPr>
        <w:pStyle w:val="a9"/>
        <w:ind w:firstLine="284"/>
        <w:jc w:val="both"/>
        <w:rPr>
          <w:i/>
        </w:rPr>
      </w:pPr>
      <w:r>
        <w:t xml:space="preserve">3.1. </w:t>
      </w:r>
      <w:r w:rsidRPr="00AB3CB8">
        <w:rPr>
          <w:i/>
        </w:rPr>
        <w:t xml:space="preserve">Внимание! Перед использованием данного оборудования </w:t>
      </w:r>
      <w:r>
        <w:rPr>
          <w:i/>
        </w:rPr>
        <w:t>необходимо</w:t>
      </w:r>
      <w:r w:rsidRPr="00AB3CB8">
        <w:rPr>
          <w:i/>
        </w:rPr>
        <w:t>:</w:t>
      </w:r>
    </w:p>
    <w:p w:rsidR="00991691" w:rsidRPr="000E22AD" w:rsidRDefault="00991691" w:rsidP="00991691">
      <w:pPr>
        <w:pStyle w:val="a9"/>
        <w:numPr>
          <w:ilvl w:val="0"/>
          <w:numId w:val="38"/>
        </w:numPr>
        <w:jc w:val="both"/>
      </w:pPr>
      <w:r w:rsidRPr="000E22AD">
        <w:t>Прочитать настоящий паспорт и понять инструкцию по эксплуатации.</w:t>
      </w:r>
    </w:p>
    <w:p w:rsidR="00991691" w:rsidRPr="000E22AD" w:rsidRDefault="00991691" w:rsidP="00991691">
      <w:pPr>
        <w:pStyle w:val="a9"/>
        <w:numPr>
          <w:ilvl w:val="0"/>
          <w:numId w:val="38"/>
        </w:numPr>
        <w:jc w:val="both"/>
      </w:pPr>
      <w:r w:rsidRPr="000E22AD">
        <w:t>Познакомиться с потенциальными возможностями изделия и ограничениями по его применению.</w:t>
      </w:r>
    </w:p>
    <w:p w:rsidR="00991691" w:rsidRDefault="00991691" w:rsidP="00991691">
      <w:pPr>
        <w:pStyle w:val="a9"/>
        <w:numPr>
          <w:ilvl w:val="0"/>
          <w:numId w:val="38"/>
        </w:numPr>
        <w:jc w:val="both"/>
      </w:pPr>
      <w:r w:rsidRPr="000E22AD">
        <w:t xml:space="preserve">Осознать и принять вероятность возникновения рисков, связанных с применением </w:t>
      </w:r>
      <w:r>
        <w:t>этого</w:t>
      </w:r>
      <w:r w:rsidRPr="000E22AD">
        <w:t xml:space="preserve"> </w:t>
      </w:r>
      <w:r>
        <w:t>оборудования</w:t>
      </w:r>
      <w:r w:rsidRPr="000E22AD">
        <w:t>.</w:t>
      </w:r>
      <w:r w:rsidRPr="00B12BBF">
        <w:t xml:space="preserve"> </w:t>
      </w:r>
    </w:p>
    <w:p w:rsidR="00991691" w:rsidRDefault="00991691" w:rsidP="00991691">
      <w:pPr>
        <w:pStyle w:val="a9"/>
        <w:numPr>
          <w:ilvl w:val="0"/>
          <w:numId w:val="38"/>
        </w:numPr>
        <w:jc w:val="both"/>
      </w:pPr>
      <w:r w:rsidRPr="000E22AD">
        <w:t>Пройти специальную тренировку по его применению.</w:t>
      </w:r>
      <w:r w:rsidRPr="00B12BBF">
        <w:t xml:space="preserve"> </w:t>
      </w:r>
    </w:p>
    <w:p w:rsidR="00991691" w:rsidRDefault="00991691" w:rsidP="00991691">
      <w:pPr>
        <w:pStyle w:val="a9"/>
        <w:numPr>
          <w:ilvl w:val="0"/>
          <w:numId w:val="38"/>
        </w:numPr>
        <w:jc w:val="both"/>
      </w:pPr>
      <w:r>
        <w:t>И</w:t>
      </w:r>
      <w:r w:rsidRPr="000E22AD">
        <w:t xml:space="preserve">меть план спасательных работ и средства для быстрой его реализации на случай возникновения сложных ситуаций в процессе применения данного </w:t>
      </w:r>
      <w:r>
        <w:t>оборудования</w:t>
      </w:r>
      <w:r w:rsidRPr="000E22AD">
        <w:t>.</w:t>
      </w:r>
    </w:p>
    <w:p w:rsidR="00B12BBF" w:rsidRDefault="00991691" w:rsidP="0037095C">
      <w:pPr>
        <w:pStyle w:val="a9"/>
        <w:ind w:firstLine="284"/>
        <w:jc w:val="both"/>
      </w:pPr>
      <w:r>
        <w:rPr>
          <w:rStyle w:val="a5"/>
          <w:b w:val="0"/>
          <w:color w:val="000000"/>
        </w:rPr>
        <w:t>3.2</w:t>
      </w:r>
      <w:r w:rsidR="00F02CD0" w:rsidRPr="006A4F79">
        <w:rPr>
          <w:rStyle w:val="a5"/>
          <w:b w:val="0"/>
          <w:color w:val="000000"/>
        </w:rPr>
        <w:t>.</w:t>
      </w:r>
      <w:r w:rsidR="00F02CD0">
        <w:rPr>
          <w:rStyle w:val="a5"/>
          <w:color w:val="000000"/>
        </w:rPr>
        <w:t xml:space="preserve"> </w:t>
      </w:r>
      <w:r w:rsidR="008731FE">
        <w:rPr>
          <w:rStyle w:val="a5"/>
          <w:i/>
          <w:color w:val="000000"/>
        </w:rPr>
        <w:t>Т</w:t>
      </w:r>
      <w:r w:rsidR="001E3CB7" w:rsidRPr="001E3CB7">
        <w:rPr>
          <w:rStyle w:val="a5"/>
          <w:i/>
          <w:color w:val="000000"/>
        </w:rPr>
        <w:t xml:space="preserve">андем-каретка </w:t>
      </w:r>
      <w:r w:rsidR="00187208" w:rsidRPr="001E3CB7">
        <w:rPr>
          <w:rStyle w:val="a5"/>
          <w:i/>
          <w:color w:val="000000"/>
        </w:rPr>
        <w:t>«</w:t>
      </w:r>
      <w:r w:rsidR="0037095C">
        <w:rPr>
          <w:rStyle w:val="a5"/>
          <w:i/>
          <w:color w:val="000000"/>
        </w:rPr>
        <w:t>КВАДРО</w:t>
      </w:r>
      <w:r w:rsidR="008731FE">
        <w:rPr>
          <w:rStyle w:val="a5"/>
          <w:i/>
          <w:color w:val="000000"/>
        </w:rPr>
        <w:t>-П</w:t>
      </w:r>
      <w:r w:rsidR="00867B90">
        <w:rPr>
          <w:rStyle w:val="a5"/>
          <w:i/>
          <w:color w:val="000000"/>
        </w:rPr>
        <w:t>РОФИЛЬ</w:t>
      </w:r>
      <w:r w:rsidR="00187208" w:rsidRPr="001E3CB7">
        <w:rPr>
          <w:rStyle w:val="a5"/>
          <w:i/>
          <w:color w:val="000000"/>
        </w:rPr>
        <w:t>»</w:t>
      </w:r>
      <w:r w:rsidR="00187208" w:rsidRPr="00BE1A34">
        <w:t> </w:t>
      </w:r>
      <w:r w:rsidR="00187208">
        <w:t>используется</w:t>
      </w:r>
      <w:r w:rsidR="00187208" w:rsidRPr="00BE1A34">
        <w:t xml:space="preserve"> как </w:t>
      </w:r>
      <w:r w:rsidR="001E3CB7">
        <w:t>самостоятельный компонент</w:t>
      </w:r>
      <w:r w:rsidR="0037095C">
        <w:t xml:space="preserve"> стационарных </w:t>
      </w:r>
      <w:r w:rsidR="0037095C" w:rsidRPr="001F566C">
        <w:t>горизонтальных</w:t>
      </w:r>
      <w:r w:rsidR="0037095C">
        <w:t xml:space="preserve"> жестких </w:t>
      </w:r>
      <w:r w:rsidR="00B12BBF">
        <w:t xml:space="preserve">анкерных линий </w:t>
      </w:r>
      <w:r w:rsidR="00867B90" w:rsidRPr="002C5DF1">
        <w:t>незамкнут</w:t>
      </w:r>
      <w:r w:rsidR="00867B90">
        <w:t>ого С-образного</w:t>
      </w:r>
      <w:r w:rsidR="00867B90" w:rsidRPr="002C5DF1">
        <w:t xml:space="preserve"> прямоугольн</w:t>
      </w:r>
      <w:r w:rsidR="00867B90">
        <w:t>ого</w:t>
      </w:r>
      <w:r w:rsidR="00867B90" w:rsidRPr="002C5DF1">
        <w:t xml:space="preserve"> трубчат</w:t>
      </w:r>
      <w:r w:rsidR="00867B90">
        <w:t xml:space="preserve">ого </w:t>
      </w:r>
      <w:r w:rsidR="00B12BBF" w:rsidRPr="001F566C">
        <w:t>типа</w:t>
      </w:r>
      <w:r w:rsidR="00B12BBF">
        <w:t xml:space="preserve"> </w:t>
      </w:r>
      <w:r w:rsidR="0037095C" w:rsidRPr="001F566C">
        <w:t xml:space="preserve">систем защиты от падения с высоты </w:t>
      </w:r>
      <w:r w:rsidR="0037095C">
        <w:t>и о</w:t>
      </w:r>
      <w:r w:rsidR="0037095C" w:rsidRPr="001F566C">
        <w:t>беспечивает непрерывность страховки</w:t>
      </w:r>
      <w:r w:rsidR="00B12BBF">
        <w:t xml:space="preserve"> на всём протяжении анкерной направляющей.</w:t>
      </w:r>
    </w:p>
    <w:p w:rsidR="00991691" w:rsidRDefault="00991691" w:rsidP="00B12BBF">
      <w:pPr>
        <w:pStyle w:val="a9"/>
        <w:ind w:firstLine="284"/>
        <w:jc w:val="both"/>
      </w:pPr>
      <w:r>
        <w:rPr>
          <w:color w:val="333333"/>
        </w:rPr>
        <w:t>3.3</w:t>
      </w:r>
      <w:r w:rsidR="00B12BBF">
        <w:rPr>
          <w:color w:val="333333"/>
        </w:rPr>
        <w:t xml:space="preserve">. </w:t>
      </w:r>
      <w:r w:rsidR="00867B90">
        <w:rPr>
          <w:color w:val="333333"/>
        </w:rPr>
        <w:t>Незамкнутая прямоугольная т</w:t>
      </w:r>
      <w:r w:rsidR="00B12BBF">
        <w:t xml:space="preserve">руба анкерной направляющей </w:t>
      </w:r>
      <w:r w:rsidR="00B12BBF" w:rsidRPr="00707D9B">
        <w:t>может</w:t>
      </w:r>
      <w:r w:rsidR="00B12BBF">
        <w:t xml:space="preserve"> </w:t>
      </w:r>
      <w:r w:rsidR="00B12BBF" w:rsidRPr="00707D9B">
        <w:t>быть</w:t>
      </w:r>
      <w:r w:rsidR="00B12BBF">
        <w:t>,</w:t>
      </w:r>
      <w:r w:rsidR="00B12BBF" w:rsidRPr="00707D9B">
        <w:t xml:space="preserve"> </w:t>
      </w:r>
      <w:r w:rsidR="00B12BBF">
        <w:t>как</w:t>
      </w:r>
      <w:r w:rsidR="00B12BBF" w:rsidRPr="00707D9B">
        <w:t xml:space="preserve"> нижним элементом металлоконструкции (например, фермы), </w:t>
      </w:r>
      <w:r w:rsidR="00B12BBF">
        <w:t xml:space="preserve">так и </w:t>
      </w:r>
      <w:r w:rsidR="00B12BBF" w:rsidRPr="00707D9B">
        <w:t>быть прикрепле</w:t>
      </w:r>
      <w:r w:rsidR="009B7D59">
        <w:t>н</w:t>
      </w:r>
      <w:r w:rsidR="00B12BBF" w:rsidRPr="00707D9B">
        <w:t>н</w:t>
      </w:r>
      <w:r w:rsidR="00B12BBF">
        <w:t>ой</w:t>
      </w:r>
      <w:r w:rsidR="00B12BBF" w:rsidRPr="00707D9B">
        <w:t xml:space="preserve"> к любой другой несущей конструкции.</w:t>
      </w:r>
      <w:r>
        <w:t xml:space="preserve"> </w:t>
      </w:r>
      <w:r w:rsidR="0003226C" w:rsidRPr="0003226C">
        <w:rPr>
          <w:color w:val="333333"/>
          <w:shd w:val="clear" w:color="auto" w:fill="FFFFFF"/>
        </w:rPr>
        <w:t>Простой пример использования: установка на двух простых опорах-консолях для безопасной работы на крышах поставленных под разгрузку-погрузку вагонов или длинномерных автоприцепов, таких как молок</w:t>
      </w:r>
      <w:proofErr w:type="gramStart"/>
      <w:r w:rsidR="0003226C" w:rsidRPr="0003226C">
        <w:rPr>
          <w:color w:val="333333"/>
          <w:shd w:val="clear" w:color="auto" w:fill="FFFFFF"/>
        </w:rPr>
        <w:t>о-</w:t>
      </w:r>
      <w:proofErr w:type="gramEnd"/>
      <w:r w:rsidR="0003226C" w:rsidRPr="0003226C">
        <w:rPr>
          <w:color w:val="333333"/>
          <w:shd w:val="clear" w:color="auto" w:fill="FFFFFF"/>
        </w:rPr>
        <w:t xml:space="preserve">, </w:t>
      </w:r>
      <w:proofErr w:type="spellStart"/>
      <w:r w:rsidR="0003226C" w:rsidRPr="0003226C">
        <w:rPr>
          <w:color w:val="333333"/>
          <w:shd w:val="clear" w:color="auto" w:fill="FFFFFF"/>
        </w:rPr>
        <w:t>бензо</w:t>
      </w:r>
      <w:proofErr w:type="spellEnd"/>
      <w:r w:rsidR="0003226C" w:rsidRPr="0003226C">
        <w:rPr>
          <w:color w:val="333333"/>
          <w:shd w:val="clear" w:color="auto" w:fill="FFFFFF"/>
        </w:rPr>
        <w:t>- и цементовозы и пр.</w:t>
      </w:r>
      <w:r w:rsidR="0003226C">
        <w:t xml:space="preserve"> Или установка трёхметрового сегмента на консолях для удобного свеса с крыши</w:t>
      </w:r>
      <w:proofErr w:type="gramStart"/>
      <w:r w:rsidR="0003226C">
        <w:t>.</w:t>
      </w:r>
      <w:r>
        <w:t>(</w:t>
      </w:r>
      <w:proofErr w:type="gramEnd"/>
      <w:r>
        <w:t>Рис.3).</w:t>
      </w:r>
    </w:p>
    <w:p w:rsidR="00CE4F98" w:rsidRDefault="00991691" w:rsidP="00CE4F98">
      <w:pPr>
        <w:pStyle w:val="a9"/>
        <w:jc w:val="center"/>
      </w:pPr>
      <w:r>
        <w:rPr>
          <w:noProof/>
        </w:rPr>
        <w:drawing>
          <wp:inline distT="0" distB="0" distL="0" distR="0">
            <wp:extent cx="3095292" cy="16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93" b="22670"/>
                    <a:stretch/>
                  </pic:blipFill>
                  <pic:spPr bwMode="auto">
                    <a:xfrm>
                      <a:off x="0" y="0"/>
                      <a:ext cx="3095292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226C">
        <w:rPr>
          <w:noProof/>
        </w:rPr>
        <w:t xml:space="preserve">   </w:t>
      </w:r>
      <w:r w:rsidR="0003226C" w:rsidRPr="0003226C">
        <w:rPr>
          <w:noProof/>
        </w:rPr>
        <w:drawing>
          <wp:inline distT="0" distB="0" distL="0" distR="0">
            <wp:extent cx="2133031" cy="1800000"/>
            <wp:effectExtent l="0" t="0" r="63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939" b="7674"/>
                    <a:stretch/>
                  </pic:blipFill>
                  <pic:spPr bwMode="auto">
                    <a:xfrm>
                      <a:off x="0" y="0"/>
                      <a:ext cx="2133031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26C" w:rsidRDefault="0003226C" w:rsidP="00CE4F98">
      <w:pPr>
        <w:pStyle w:val="a9"/>
        <w:jc w:val="center"/>
      </w:pPr>
    </w:p>
    <w:p w:rsidR="0003226C" w:rsidRDefault="0003226C" w:rsidP="0003226C">
      <w:pPr>
        <w:pStyle w:val="a9"/>
      </w:pPr>
      <w:r>
        <w:rPr>
          <w:noProof/>
        </w:rPr>
        <w:drawing>
          <wp:inline distT="0" distB="0" distL="0" distR="0">
            <wp:extent cx="2687288" cy="2687288"/>
            <wp:effectExtent l="19050" t="0" r="0" b="0"/>
            <wp:docPr id="5" name="Рисунок 1" descr="https://krok.biz/image/cache/data/sistemi_zashchiti/Gorizontalnaya_sistema_zashchity_Tavr_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k.biz/image/cache/data/sistemi_zashchiti/Gorizontalnaya_sistema_zashchity_Tavr_6-80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13" cy="269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685132" cy="2685132"/>
            <wp:effectExtent l="19050" t="0" r="918" b="0"/>
            <wp:docPr id="7" name="Рисунок 4" descr="https://krok.biz/image/cache/catalog/2018/ankernye_ustroystva/podvesnaia_traversa_s_mobilnymi_tochkami_profil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k.biz/image/cache/catalog/2018/ankernye_ustroystva/podvesnaia_traversa_s_mobilnymi_tochkami_profil_2-8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38" cy="26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6C" w:rsidRDefault="0003226C" w:rsidP="00991691">
      <w:pPr>
        <w:pStyle w:val="a9"/>
        <w:jc w:val="center"/>
        <w:rPr>
          <w:b/>
        </w:rPr>
      </w:pPr>
    </w:p>
    <w:p w:rsidR="00B12BBF" w:rsidRDefault="00991691" w:rsidP="00991691">
      <w:pPr>
        <w:pStyle w:val="a9"/>
        <w:jc w:val="center"/>
      </w:pPr>
      <w:r w:rsidRPr="00991691">
        <w:rPr>
          <w:b/>
        </w:rPr>
        <w:t>Рис.3</w:t>
      </w:r>
      <w:r>
        <w:t>. Примеры</w:t>
      </w:r>
      <w:r w:rsidR="00CE4F98">
        <w:t xml:space="preserve"> </w:t>
      </w:r>
      <w:r w:rsidR="0003226C">
        <w:t xml:space="preserve">построения и использования </w:t>
      </w:r>
      <w:r w:rsidR="00CE4F98">
        <w:t xml:space="preserve">жестких анкерных линий </w:t>
      </w:r>
      <w:r w:rsidR="0003226C">
        <w:t>«Профиль</w:t>
      </w:r>
      <w:proofErr w:type="gramStart"/>
      <w:r w:rsidR="0003226C">
        <w:t>»</w:t>
      </w:r>
      <w:r w:rsidR="00CE4F98">
        <w:t>с</w:t>
      </w:r>
      <w:proofErr w:type="gramEnd"/>
      <w:r w:rsidR="00CE4F98">
        <w:t xml:space="preserve"> использованием </w:t>
      </w:r>
      <w:proofErr w:type="spellStart"/>
      <w:r w:rsidR="00CE4F98">
        <w:t>тандем-каретки</w:t>
      </w:r>
      <w:proofErr w:type="spellEnd"/>
      <w:r w:rsidR="0003226C" w:rsidRPr="001E3CB7">
        <w:rPr>
          <w:rStyle w:val="a5"/>
          <w:i/>
          <w:color w:val="000000"/>
        </w:rPr>
        <w:t>«</w:t>
      </w:r>
      <w:r w:rsidR="0003226C">
        <w:rPr>
          <w:rStyle w:val="a5"/>
          <w:i/>
          <w:color w:val="000000"/>
        </w:rPr>
        <w:t>КВАДРО-ПРОФИЛЬ</w:t>
      </w:r>
      <w:r w:rsidR="0003226C" w:rsidRPr="001E3CB7">
        <w:rPr>
          <w:rStyle w:val="a5"/>
          <w:i/>
          <w:color w:val="000000"/>
        </w:rPr>
        <w:t>»</w:t>
      </w:r>
      <w:r w:rsidR="0003226C" w:rsidRPr="00BE1A34">
        <w:t> </w:t>
      </w:r>
    </w:p>
    <w:p w:rsidR="00991691" w:rsidRDefault="00991691" w:rsidP="00B12BBF">
      <w:pPr>
        <w:pStyle w:val="a9"/>
        <w:ind w:firstLine="284"/>
        <w:jc w:val="both"/>
      </w:pPr>
    </w:p>
    <w:p w:rsidR="0003226C" w:rsidRDefault="0003226C" w:rsidP="009A2734">
      <w:pPr>
        <w:pStyle w:val="a9"/>
        <w:ind w:firstLine="360"/>
        <w:jc w:val="both"/>
      </w:pPr>
    </w:p>
    <w:p w:rsidR="0003226C" w:rsidRDefault="0003226C" w:rsidP="009A2734">
      <w:pPr>
        <w:pStyle w:val="a9"/>
        <w:ind w:firstLine="360"/>
        <w:jc w:val="both"/>
      </w:pPr>
    </w:p>
    <w:p w:rsidR="00032A3D" w:rsidRDefault="009A2734" w:rsidP="009A2734">
      <w:pPr>
        <w:pStyle w:val="a9"/>
        <w:ind w:firstLine="360"/>
        <w:jc w:val="both"/>
      </w:pPr>
      <w:r>
        <w:lastRenderedPageBreak/>
        <w:t>3.</w:t>
      </w:r>
      <w:r w:rsidR="00F556C3">
        <w:t>4</w:t>
      </w:r>
      <w:r>
        <w:t xml:space="preserve">. </w:t>
      </w:r>
      <w:r w:rsidR="00032A3D">
        <w:t>Поэлементно жесткая анкерная линия «Профиль», где используется тандем-каретка, имеет следующий вид (Рис.4).</w:t>
      </w:r>
    </w:p>
    <w:p w:rsidR="00032A3D" w:rsidRDefault="002306A1" w:rsidP="00032A3D">
      <w:pPr>
        <w:pStyle w:val="a9"/>
        <w:jc w:val="center"/>
      </w:pPr>
      <w:r>
        <w:rPr>
          <w:noProof/>
        </w:rPr>
        <w:drawing>
          <wp:inline distT="0" distB="0" distL="0" distR="0">
            <wp:extent cx="3537823" cy="216000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82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3D" w:rsidRPr="00032A3D" w:rsidRDefault="00032A3D" w:rsidP="00032A3D">
      <w:pPr>
        <w:pStyle w:val="a9"/>
        <w:jc w:val="center"/>
      </w:pPr>
      <w:r w:rsidRPr="00032A3D">
        <w:rPr>
          <w:b/>
        </w:rPr>
        <w:t>Рис. 4</w:t>
      </w:r>
      <w:r w:rsidRPr="00032A3D">
        <w:t>. Горизонтальная жесткая анкерная лини «Профиль».</w:t>
      </w:r>
    </w:p>
    <w:p w:rsidR="009A2734" w:rsidRDefault="00032A3D" w:rsidP="009A2734">
      <w:pPr>
        <w:pStyle w:val="a9"/>
        <w:ind w:firstLine="360"/>
        <w:jc w:val="both"/>
      </w:pPr>
      <w:r>
        <w:t xml:space="preserve">3.5. </w:t>
      </w:r>
      <w:r w:rsidR="009A2734">
        <w:t>Монтаж тандем-каретки, осуществляется в следующем порядке:</w:t>
      </w:r>
    </w:p>
    <w:p w:rsidR="00F65A65" w:rsidRPr="00867B90" w:rsidRDefault="00F65A65" w:rsidP="00867B90">
      <w:pPr>
        <w:pStyle w:val="a9"/>
        <w:numPr>
          <w:ilvl w:val="0"/>
          <w:numId w:val="36"/>
        </w:numPr>
        <w:jc w:val="both"/>
        <w:rPr>
          <w:rStyle w:val="a5"/>
          <w:bCs w:val="0"/>
        </w:rPr>
      </w:pPr>
      <w:r>
        <w:rPr>
          <w:rStyle w:val="a5"/>
          <w:b w:val="0"/>
        </w:rPr>
        <w:t xml:space="preserve">Расфиксировать в месте установки (в начале или </w:t>
      </w:r>
      <w:r w:rsidR="00867B90">
        <w:rPr>
          <w:rStyle w:val="a5"/>
          <w:b w:val="0"/>
        </w:rPr>
        <w:t xml:space="preserve">в </w:t>
      </w:r>
      <w:r>
        <w:rPr>
          <w:rStyle w:val="a5"/>
          <w:b w:val="0"/>
        </w:rPr>
        <w:t xml:space="preserve">конце </w:t>
      </w:r>
      <w:r w:rsidR="00867B90">
        <w:rPr>
          <w:rStyle w:val="a5"/>
          <w:b w:val="0"/>
        </w:rPr>
        <w:t xml:space="preserve">незамкнутой прямоугольной </w:t>
      </w:r>
      <w:r>
        <w:rPr>
          <w:rStyle w:val="a5"/>
          <w:b w:val="0"/>
        </w:rPr>
        <w:t xml:space="preserve">трубной анкерной линии) </w:t>
      </w:r>
      <w:r w:rsidR="00F556C3" w:rsidRPr="00F65A65">
        <w:rPr>
          <w:rStyle w:val="a5"/>
          <w:b w:val="0"/>
        </w:rPr>
        <w:t>концевые ограничители (</w:t>
      </w:r>
      <w:r w:rsidR="00867B90">
        <w:rPr>
          <w:rStyle w:val="a5"/>
          <w:b w:val="0"/>
        </w:rPr>
        <w:t>могут иметь различную конструкцию</w:t>
      </w:r>
      <w:r>
        <w:rPr>
          <w:rStyle w:val="a5"/>
          <w:b w:val="0"/>
        </w:rPr>
        <w:t>).</w:t>
      </w:r>
    </w:p>
    <w:p w:rsidR="00F65A65" w:rsidRPr="00F65A65" w:rsidRDefault="00F65A65" w:rsidP="00F65A65">
      <w:pPr>
        <w:pStyle w:val="a9"/>
        <w:numPr>
          <w:ilvl w:val="0"/>
          <w:numId w:val="36"/>
        </w:numPr>
        <w:jc w:val="both"/>
        <w:rPr>
          <w:rStyle w:val="a5"/>
          <w:bCs w:val="0"/>
        </w:rPr>
      </w:pPr>
      <w:r>
        <w:rPr>
          <w:rStyle w:val="a5"/>
          <w:b w:val="0"/>
        </w:rPr>
        <w:t xml:space="preserve">Завести и установить </w:t>
      </w:r>
      <w:r w:rsidR="00BE0C78">
        <w:rPr>
          <w:rStyle w:val="a5"/>
          <w:b w:val="0"/>
        </w:rPr>
        <w:t>тандем-</w:t>
      </w:r>
      <w:r>
        <w:rPr>
          <w:rStyle w:val="a5"/>
          <w:b w:val="0"/>
        </w:rPr>
        <w:t xml:space="preserve">каретку </w:t>
      </w:r>
      <w:r w:rsidR="00867B90">
        <w:rPr>
          <w:rStyle w:val="a5"/>
          <w:b w:val="0"/>
        </w:rPr>
        <w:t>в</w:t>
      </w:r>
      <w:r>
        <w:rPr>
          <w:rStyle w:val="a5"/>
          <w:b w:val="0"/>
        </w:rPr>
        <w:t xml:space="preserve"> трубный </w:t>
      </w:r>
      <w:r w:rsidR="00867B90">
        <w:rPr>
          <w:rStyle w:val="a5"/>
          <w:b w:val="0"/>
        </w:rPr>
        <w:t xml:space="preserve">С-образный </w:t>
      </w:r>
      <w:r>
        <w:rPr>
          <w:rStyle w:val="a5"/>
          <w:b w:val="0"/>
        </w:rPr>
        <w:t>профиль в рабочее положение</w:t>
      </w:r>
      <w:r w:rsidR="00BE0C78">
        <w:rPr>
          <w:rStyle w:val="a5"/>
          <w:b w:val="0"/>
        </w:rPr>
        <w:t>.</w:t>
      </w:r>
      <w:r>
        <w:rPr>
          <w:rStyle w:val="a5"/>
          <w:b w:val="0"/>
        </w:rPr>
        <w:t xml:space="preserve"> </w:t>
      </w:r>
    </w:p>
    <w:p w:rsidR="00622A75" w:rsidRPr="00F65A65" w:rsidRDefault="00622A75" w:rsidP="00622A75">
      <w:pPr>
        <w:pStyle w:val="a9"/>
        <w:numPr>
          <w:ilvl w:val="0"/>
          <w:numId w:val="36"/>
        </w:numPr>
        <w:jc w:val="both"/>
        <w:rPr>
          <w:rStyle w:val="a5"/>
          <w:bCs w:val="0"/>
        </w:rPr>
      </w:pPr>
      <w:r>
        <w:rPr>
          <w:rStyle w:val="a5"/>
          <w:b w:val="0"/>
        </w:rPr>
        <w:t xml:space="preserve">Зафиксировать в месте установки </w:t>
      </w:r>
      <w:r w:rsidRPr="00F65A65">
        <w:rPr>
          <w:rStyle w:val="a5"/>
          <w:b w:val="0"/>
        </w:rPr>
        <w:t>концевые ограничители</w:t>
      </w:r>
      <w:r>
        <w:rPr>
          <w:rStyle w:val="a5"/>
          <w:b w:val="0"/>
        </w:rPr>
        <w:t>.</w:t>
      </w:r>
    </w:p>
    <w:p w:rsidR="009A2734" w:rsidRPr="00185A87" w:rsidRDefault="009A2734" w:rsidP="009A2734">
      <w:pPr>
        <w:pStyle w:val="a9"/>
        <w:numPr>
          <w:ilvl w:val="0"/>
          <w:numId w:val="13"/>
        </w:numPr>
        <w:jc w:val="both"/>
      </w:pPr>
      <w:r>
        <w:t>Изделие готово к эксплуатации.</w:t>
      </w:r>
    </w:p>
    <w:p w:rsidR="00D17A9F" w:rsidRDefault="00185A87" w:rsidP="00185A87">
      <w:pPr>
        <w:pStyle w:val="a9"/>
        <w:ind w:firstLine="360"/>
        <w:jc w:val="both"/>
      </w:pPr>
      <w:r>
        <w:t>3.</w:t>
      </w:r>
      <w:r w:rsidR="002306A1">
        <w:t>6</w:t>
      </w:r>
      <w:r>
        <w:t xml:space="preserve">. </w:t>
      </w:r>
      <w:proofErr w:type="gramStart"/>
      <w:r w:rsidR="00867B90">
        <w:t>Балочная</w:t>
      </w:r>
      <w:proofErr w:type="gramEnd"/>
      <w:r w:rsidR="00C92A32">
        <w:t xml:space="preserve"> </w:t>
      </w:r>
      <w:r w:rsidR="00D17A9F" w:rsidRPr="00185A87">
        <w:t>тандем-каретка использ</w:t>
      </w:r>
      <w:r>
        <w:t xml:space="preserve">уется </w:t>
      </w:r>
      <w:r w:rsidR="00D17A9F" w:rsidRPr="00185A87">
        <w:t xml:space="preserve">с одним пользователем, </w:t>
      </w:r>
      <w:r>
        <w:t xml:space="preserve">для чего </w:t>
      </w:r>
      <w:r w:rsidR="00D17A9F" w:rsidRPr="00185A87">
        <w:t>соединяется с лямочным поясом работника непосредственно через страховочный строп или СИЗ втягивающего типа.</w:t>
      </w:r>
      <w:r w:rsidR="00B12BBF">
        <w:t xml:space="preserve"> При этом необходимо принять меры для невозможности  удара пользователя о боковое препятствие или о нижний уровень монтажной плоскости</w:t>
      </w:r>
      <w:r w:rsidR="001B376A">
        <w:t xml:space="preserve"> (Рис.5)</w:t>
      </w:r>
      <w:r w:rsidR="00B12BBF">
        <w:t>.</w:t>
      </w:r>
    </w:p>
    <w:p w:rsidR="008518D2" w:rsidRPr="001F566C" w:rsidRDefault="008518D2" w:rsidP="008518D2">
      <w:pPr>
        <w:shd w:val="clear" w:color="auto" w:fill="FFFFFF"/>
        <w:spacing w:after="300"/>
        <w:jc w:val="center"/>
        <w:rPr>
          <w:rFonts w:ascii="Arial" w:hAnsi="Arial" w:cs="Arial"/>
          <w:color w:val="000000"/>
          <w:sz w:val="18"/>
          <w:szCs w:val="18"/>
        </w:rPr>
      </w:pPr>
      <w:r w:rsidRPr="001F566C">
        <w:rPr>
          <w:rFonts w:ascii="Arial" w:hAnsi="Arial" w:cs="Arial"/>
          <w:noProof/>
          <w:color w:val="002F9D"/>
          <w:sz w:val="18"/>
          <w:szCs w:val="18"/>
        </w:rPr>
        <w:drawing>
          <wp:inline distT="0" distB="0" distL="0" distR="0">
            <wp:extent cx="1415729" cy="2520000"/>
            <wp:effectExtent l="0" t="0" r="0" b="0"/>
            <wp:docPr id="2" name="Рисунок 2" descr="Высота возможного падения не может быть меньше свободного хода используемого СИЗ втягивающего типа">
              <a:hlinkClick xmlns:a="http://schemas.openxmlformats.org/drawingml/2006/main" r:id="rId14" tooltip="&quot;Высота возможного падения не может быть меньше свободного хода используемого СИЗ втягивающего тип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ота возможного падения не может быть меньше свободного хода используемого СИЗ втягивающего типа">
                      <a:hlinkClick r:id="rId14" tooltip="&quot;Высота возможного падения не может быть меньше свободного хода используемого СИЗ втягивающего тип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66C">
        <w:rPr>
          <w:rFonts w:ascii="Arial" w:hAnsi="Arial" w:cs="Arial"/>
          <w:color w:val="000000"/>
          <w:sz w:val="18"/>
          <w:szCs w:val="18"/>
        </w:rPr>
        <w:t> </w:t>
      </w:r>
      <w:r w:rsidRPr="001F566C">
        <w:rPr>
          <w:rFonts w:ascii="Arial" w:hAnsi="Arial" w:cs="Arial"/>
          <w:noProof/>
          <w:color w:val="002F9D"/>
          <w:sz w:val="18"/>
          <w:szCs w:val="18"/>
        </w:rPr>
        <w:drawing>
          <wp:inline distT="0" distB="0" distL="0" distR="0">
            <wp:extent cx="1330787" cy="2520000"/>
            <wp:effectExtent l="0" t="0" r="3175" b="0"/>
            <wp:docPr id="10" name="Рисунок 10" descr="ВНИМАНИЕ! При падении маятником возможен удар о боковое препятствие.">
              <a:hlinkClick xmlns:a="http://schemas.openxmlformats.org/drawingml/2006/main" r:id="rId16" tooltip="&quot;ВНИМАНИЕ! При падении маятником возможен удар о боковое препятств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ИМАНИЕ! При падении маятником возможен удар о боковое препятствие.">
                      <a:hlinkClick r:id="rId16" tooltip="&quot;ВНИМАНИЕ! При падении маятником возможен удар о боковое препятств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8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D2" w:rsidRDefault="008518D2" w:rsidP="008518D2">
      <w:pPr>
        <w:pStyle w:val="a9"/>
        <w:jc w:val="center"/>
      </w:pPr>
      <w:r w:rsidRPr="008518D2">
        <w:rPr>
          <w:b/>
        </w:rPr>
        <w:t>Рис.</w:t>
      </w:r>
      <w:r w:rsidR="002306A1">
        <w:rPr>
          <w:b/>
        </w:rPr>
        <w:t>5</w:t>
      </w:r>
      <w:r>
        <w:t xml:space="preserve">. </w:t>
      </w:r>
      <w:r w:rsidR="00B12BBF">
        <w:t>Опасные факторы для</w:t>
      </w:r>
      <w:r>
        <w:t xml:space="preserve"> работающего.</w:t>
      </w:r>
    </w:p>
    <w:p w:rsidR="00C92A32" w:rsidRPr="00867B90" w:rsidRDefault="00C92A32" w:rsidP="008518D2">
      <w:pPr>
        <w:pStyle w:val="a9"/>
        <w:jc w:val="center"/>
        <w:rPr>
          <w:sz w:val="16"/>
          <w:szCs w:val="16"/>
        </w:rPr>
      </w:pPr>
    </w:p>
    <w:p w:rsidR="00185A87" w:rsidRDefault="009F1519" w:rsidP="00185A87">
      <w:pPr>
        <w:pStyle w:val="a9"/>
        <w:ind w:firstLine="360"/>
        <w:jc w:val="both"/>
        <w:rPr>
          <w:b/>
          <w:color w:val="FF0000"/>
        </w:rPr>
      </w:pPr>
      <w:r>
        <w:t>3.</w:t>
      </w:r>
      <w:r w:rsidR="002306A1">
        <w:t>7</w:t>
      </w:r>
      <w:r w:rsidR="00185A87">
        <w:t xml:space="preserve">. </w:t>
      </w:r>
      <w:r w:rsidR="00185A87" w:rsidRPr="00185A87">
        <w:rPr>
          <w:b/>
          <w:color w:val="FF0000"/>
        </w:rPr>
        <w:t xml:space="preserve">ВНИМАНИЕ! Расстояние между промежуточными точками прикрепления линейной направляющей к несущим конструкциям </w:t>
      </w:r>
      <w:r w:rsidR="005321D4">
        <w:rPr>
          <w:b/>
          <w:color w:val="FF0000"/>
        </w:rPr>
        <w:t xml:space="preserve">рассчитывается </w:t>
      </w:r>
      <w:r w:rsidR="00B12BBF">
        <w:rPr>
          <w:b/>
          <w:color w:val="FF0000"/>
        </w:rPr>
        <w:t xml:space="preserve">компетентным инженером </w:t>
      </w:r>
      <w:r w:rsidR="005321D4">
        <w:rPr>
          <w:b/>
          <w:color w:val="FF0000"/>
        </w:rPr>
        <w:t xml:space="preserve">в зависимости от используемой </w:t>
      </w:r>
      <w:r w:rsidR="00B12BBF">
        <w:rPr>
          <w:b/>
          <w:color w:val="FF0000"/>
        </w:rPr>
        <w:t>несущей фермы или балки</w:t>
      </w:r>
      <w:r w:rsidR="005321D4">
        <w:rPr>
          <w:b/>
          <w:color w:val="FF0000"/>
        </w:rPr>
        <w:t>.</w:t>
      </w:r>
    </w:p>
    <w:p w:rsidR="00185A87" w:rsidRPr="009F1519" w:rsidRDefault="002306A1" w:rsidP="009F1519">
      <w:pPr>
        <w:pStyle w:val="a9"/>
        <w:ind w:firstLine="360"/>
        <w:jc w:val="both"/>
        <w:rPr>
          <w:color w:val="FF0000"/>
        </w:rPr>
      </w:pPr>
      <w:r>
        <w:rPr>
          <w:bCs/>
        </w:rPr>
        <w:t>3.8</w:t>
      </w:r>
      <w:r w:rsidR="00185A87">
        <w:rPr>
          <w:bCs/>
        </w:rPr>
        <w:t xml:space="preserve">. </w:t>
      </w:r>
      <w:r w:rsidR="009F1519" w:rsidRPr="009F1519">
        <w:rPr>
          <w:rStyle w:val="a5"/>
          <w:color w:val="FF0000"/>
        </w:rPr>
        <w:t>ВНИМАНИЕ! Для предотвращения схода тележки с балки, на обоих концах балки должны быть установлены концевые ограничители</w:t>
      </w:r>
      <w:r w:rsidR="009F1519">
        <w:rPr>
          <w:color w:val="FF0000"/>
        </w:rPr>
        <w:t xml:space="preserve"> </w:t>
      </w:r>
      <w:r w:rsidR="00185A87">
        <w:rPr>
          <w:bCs/>
          <w:color w:val="FF0000"/>
        </w:rPr>
        <w:t>(в</w:t>
      </w:r>
      <w:r w:rsidR="00185A87" w:rsidRPr="00185A87">
        <w:rPr>
          <w:bCs/>
          <w:color w:val="FF0000"/>
        </w:rPr>
        <w:t xml:space="preserve"> комплект поставки концевые ограничители не входят и приобретаются дополнительно</w:t>
      </w:r>
      <w:r w:rsidR="00185A87">
        <w:rPr>
          <w:bCs/>
          <w:color w:val="FF0000"/>
        </w:rPr>
        <w:t>)</w:t>
      </w:r>
      <w:r w:rsidR="00185A87" w:rsidRPr="00185A87">
        <w:rPr>
          <w:bCs/>
          <w:color w:val="FF0000"/>
        </w:rPr>
        <w:t>.</w:t>
      </w:r>
    </w:p>
    <w:p w:rsidR="00804F98" w:rsidRDefault="002306A1" w:rsidP="00185A87">
      <w:pPr>
        <w:pStyle w:val="a9"/>
        <w:ind w:firstLine="360"/>
        <w:jc w:val="both"/>
        <w:rPr>
          <w:b/>
          <w:color w:val="FF0000"/>
        </w:rPr>
      </w:pPr>
      <w:r>
        <w:t>3.9</w:t>
      </w:r>
      <w:r w:rsidR="00185A87">
        <w:t xml:space="preserve">. </w:t>
      </w:r>
      <w:r w:rsidR="00B12BBF">
        <w:rPr>
          <w:b/>
          <w:color w:val="FF0000"/>
        </w:rPr>
        <w:t>ВНИМАНИЕ</w:t>
      </w:r>
      <w:r w:rsidR="000B132E" w:rsidRPr="00185A87">
        <w:rPr>
          <w:b/>
          <w:color w:val="FF0000"/>
        </w:rPr>
        <w:t xml:space="preserve">! </w:t>
      </w:r>
      <w:r w:rsidR="00187208" w:rsidRPr="00185A87">
        <w:rPr>
          <w:b/>
          <w:color w:val="FF0000"/>
        </w:rPr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  <w:r w:rsidR="001E3CB7" w:rsidRPr="00185A87">
        <w:rPr>
          <w:b/>
          <w:color w:val="FF0000"/>
        </w:rPr>
        <w:t xml:space="preserve"> </w:t>
      </w:r>
      <w:r w:rsidR="00187208" w:rsidRPr="00185A87">
        <w:rPr>
          <w:b/>
          <w:color w:val="FF0000"/>
        </w:rPr>
        <w:t xml:space="preserve">Игнорирование этих предупреждений может привести к </w:t>
      </w:r>
      <w:r w:rsidR="00DE7CB6">
        <w:rPr>
          <w:b/>
          <w:color w:val="FF0000"/>
        </w:rPr>
        <w:t xml:space="preserve">серьезным </w:t>
      </w:r>
      <w:r w:rsidR="00187208" w:rsidRPr="00185A87">
        <w:rPr>
          <w:b/>
          <w:color w:val="FF0000"/>
        </w:rPr>
        <w:t>травмам и даже смерти.</w:t>
      </w:r>
    </w:p>
    <w:p w:rsidR="002306A1" w:rsidRDefault="002306A1" w:rsidP="00F44569">
      <w:pPr>
        <w:pStyle w:val="a9"/>
        <w:jc w:val="center"/>
        <w:rPr>
          <w:rStyle w:val="a5"/>
          <w:color w:val="000000"/>
          <w:sz w:val="28"/>
          <w:szCs w:val="28"/>
        </w:rPr>
      </w:pPr>
    </w:p>
    <w:p w:rsidR="0003226C" w:rsidRDefault="0003226C" w:rsidP="00F44569">
      <w:pPr>
        <w:pStyle w:val="a9"/>
        <w:jc w:val="center"/>
        <w:rPr>
          <w:rStyle w:val="a5"/>
          <w:color w:val="000000"/>
          <w:sz w:val="28"/>
          <w:szCs w:val="28"/>
        </w:rPr>
      </w:pPr>
    </w:p>
    <w:p w:rsidR="00F44569" w:rsidRPr="00E76747" w:rsidRDefault="00F44569" w:rsidP="00F44569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4.</w:t>
      </w:r>
      <w:r w:rsidRPr="00E76747">
        <w:rPr>
          <w:rStyle w:val="a5"/>
          <w:color w:val="FFFFFF" w:themeColor="background1"/>
          <w:sz w:val="28"/>
          <w:szCs w:val="28"/>
        </w:rPr>
        <w:t>_</w:t>
      </w:r>
      <w:r w:rsidRPr="00E76747">
        <w:rPr>
          <w:rStyle w:val="a5"/>
          <w:color w:val="000000"/>
          <w:sz w:val="28"/>
          <w:szCs w:val="28"/>
        </w:rPr>
        <w:t>Техническое обслуживание и условия хранения</w:t>
      </w:r>
    </w:p>
    <w:p w:rsidR="008468F2" w:rsidRDefault="008468F2" w:rsidP="00F44569">
      <w:pPr>
        <w:ind w:firstLine="360"/>
        <w:jc w:val="both"/>
      </w:pPr>
      <w:r>
        <w:t xml:space="preserve">4.1. </w:t>
      </w:r>
      <w:r w:rsidR="00172A18" w:rsidRPr="00BE1A34">
        <w:t>Для безопасно</w:t>
      </w:r>
      <w:r w:rsidR="00AD77B1">
        <w:t xml:space="preserve">й эксплуатации </w:t>
      </w:r>
      <w:r w:rsidR="00B12BBF">
        <w:t xml:space="preserve">тележки (тандем-каретки или </w:t>
      </w:r>
      <w:r w:rsidR="00AD77B1">
        <w:t>изделия</w:t>
      </w:r>
      <w:r w:rsidR="00B12BBF">
        <w:t>)</w:t>
      </w:r>
      <w:r w:rsidR="00757181">
        <w:t xml:space="preserve">, </w:t>
      </w:r>
      <w:r w:rsidR="005B30A7">
        <w:t>все</w:t>
      </w:r>
      <w:r w:rsidR="00172A18" w:rsidRPr="00BE1A34">
        <w:t xml:space="preserve"> </w:t>
      </w:r>
      <w:r w:rsidR="005B30A7">
        <w:t xml:space="preserve">её </w:t>
      </w:r>
      <w:r w:rsidR="00172A18" w:rsidRPr="00BE1A34">
        <w:t xml:space="preserve">составные комплектующие </w:t>
      </w:r>
      <w:r w:rsidR="00AD77B1">
        <w:t xml:space="preserve">элементы </w:t>
      </w:r>
      <w:r w:rsidR="00172A18" w:rsidRPr="00BE1A34">
        <w:t xml:space="preserve">должны быть подвержены визуальному и функциональному осмотру работником </w:t>
      </w:r>
      <w:r w:rsidR="005B30A7">
        <w:t xml:space="preserve">перед и </w:t>
      </w:r>
      <w:r w:rsidR="000A2842" w:rsidRPr="00BE1A34">
        <w:t>во время</w:t>
      </w:r>
      <w:r w:rsidR="00172A18" w:rsidRPr="00BE1A34">
        <w:t xml:space="preserve"> кажд</w:t>
      </w:r>
      <w:r w:rsidR="000A2842" w:rsidRPr="00BE1A34">
        <w:t>ого</w:t>
      </w:r>
      <w:r w:rsidR="00172A18" w:rsidRPr="00BE1A34">
        <w:t xml:space="preserve"> использовани</w:t>
      </w:r>
      <w:r w:rsidR="000A2842" w:rsidRPr="00BE1A34">
        <w:t>я</w:t>
      </w:r>
      <w:r w:rsidR="00172A18" w:rsidRPr="00BE1A34">
        <w:t>, чтобы убедиться в возможности правильной и безопасной эксплуатации.</w:t>
      </w:r>
    </w:p>
    <w:p w:rsidR="00D25E56" w:rsidRDefault="00C3154E" w:rsidP="00F44569">
      <w:pPr>
        <w:ind w:firstLine="360"/>
        <w:jc w:val="both"/>
      </w:pPr>
      <w:r>
        <w:t xml:space="preserve">4.2. Один раз в год </w:t>
      </w:r>
      <w:r w:rsidR="00B753F5">
        <w:t>составные комплектующие</w:t>
      </w:r>
      <w:r w:rsidR="00172A18" w:rsidRPr="00BE1A34">
        <w:t xml:space="preserve"> </w:t>
      </w:r>
      <w:r>
        <w:t xml:space="preserve">тандем-каретки </w:t>
      </w:r>
      <w:r w:rsidR="00172A18" w:rsidRPr="00BE1A34">
        <w:t>должн</w:t>
      </w:r>
      <w:r w:rsidR="00B753F5">
        <w:t>ы</w:t>
      </w:r>
      <w:r w:rsidR="00172A18" w:rsidRPr="00BE1A34">
        <w:t xml:space="preserve"> быть проверен</w:t>
      </w:r>
      <w:r w:rsidR="00B753F5">
        <w:t>ы</w:t>
      </w:r>
      <w:r w:rsidR="00172A18" w:rsidRPr="00BE1A34">
        <w:t xml:space="preserve"> более тщательно (детальная проверка </w:t>
      </w:r>
      <w:r w:rsidR="006A35A9">
        <w:t xml:space="preserve">осуществляется </w:t>
      </w:r>
      <w:r w:rsidR="00172A18" w:rsidRPr="00BE1A34">
        <w:t xml:space="preserve">компетентным лицом/лицами). </w:t>
      </w:r>
    </w:p>
    <w:p w:rsidR="00B12BBF" w:rsidRPr="00722267" w:rsidRDefault="00D25E56" w:rsidP="00B12BBF">
      <w:pPr>
        <w:ind w:firstLine="360"/>
        <w:jc w:val="both"/>
        <w:rPr>
          <w:rStyle w:val="a5"/>
          <w:b w:val="0"/>
          <w:color w:val="000000"/>
        </w:rPr>
      </w:pPr>
      <w:r>
        <w:t xml:space="preserve">4.3. </w:t>
      </w:r>
      <w:r w:rsidRPr="00BE1A34">
        <w:t xml:space="preserve">Таким же осмотрам подлежат изделия после эксплуатации в неблагоприятных условиях или экстремальных ситуациях, а также хранящиеся на </w:t>
      </w:r>
      <w:r>
        <w:t>складе более одного</w:t>
      </w:r>
      <w:r w:rsidRPr="00BE1A34">
        <w:t xml:space="preserve"> года и вводимые в эксплуатацию или проти</w:t>
      </w:r>
      <w:r>
        <w:t>востоявшие динамическому рывку.</w:t>
      </w:r>
      <w:r w:rsidR="00B12BBF">
        <w:t xml:space="preserve"> </w:t>
      </w:r>
      <w:r w:rsidR="00B12BBF" w:rsidRPr="00BE1A34">
        <w:t>Результаты всех детальных проверок должны быть записаны</w:t>
      </w:r>
      <w:r w:rsidR="00B12BBF">
        <w:t xml:space="preserve"> в отдельный журнал (</w:t>
      </w:r>
      <w:r w:rsidR="00B12BBF">
        <w:rPr>
          <w:b/>
        </w:rPr>
        <w:t>Журнал периодических п</w:t>
      </w:r>
      <w:r w:rsidR="00B12BBF" w:rsidRPr="003E3B56">
        <w:rPr>
          <w:b/>
        </w:rPr>
        <w:t>оверок на пригодность к эксплуатации</w:t>
      </w:r>
      <w:r w:rsidR="00B12BBF">
        <w:rPr>
          <w:b/>
        </w:rPr>
        <w:t xml:space="preserve"> или иной формуляр)</w:t>
      </w:r>
      <w:r w:rsidR="00B12BBF" w:rsidRPr="00BE1A34">
        <w:t xml:space="preserve">, а записи должны </w:t>
      </w:r>
      <w:r w:rsidR="00B12BBF">
        <w:t>быть со</w:t>
      </w:r>
      <w:r w:rsidR="00B12BBF" w:rsidRPr="00BE1A34">
        <w:t>хран</w:t>
      </w:r>
      <w:r w:rsidR="00B12BBF">
        <w:t>ены.</w:t>
      </w:r>
    </w:p>
    <w:p w:rsidR="002306A1" w:rsidRDefault="00D25E56" w:rsidP="00D25E56">
      <w:pPr>
        <w:ind w:firstLine="360"/>
        <w:jc w:val="both"/>
      </w:pPr>
      <w:r>
        <w:t>4.4. Тандем-каретки</w:t>
      </w:r>
      <w:r w:rsidRPr="00BE1A34">
        <w:t>, противостоявшие рывку</w:t>
      </w:r>
      <w:r>
        <w:t xml:space="preserve"> или вводимые в эксплуатацию</w:t>
      </w:r>
      <w:r w:rsidRPr="00BE1A34">
        <w:t>, кроме осмотра должны пройти проверку испытанием статической нагрузкой</w:t>
      </w:r>
      <w:r>
        <w:t xml:space="preserve">, которая составляет </w:t>
      </w:r>
      <w:r w:rsidR="005321D4">
        <w:rPr>
          <w:b/>
        </w:rPr>
        <w:t>70</w:t>
      </w:r>
      <w:r w:rsidRPr="00960E38">
        <w:rPr>
          <w:b/>
        </w:rPr>
        <w:t>%</w:t>
      </w:r>
      <w:r>
        <w:t xml:space="preserve"> от п</w:t>
      </w:r>
      <w:r w:rsidRPr="005A486C">
        <w:rPr>
          <w:color w:val="333333"/>
        </w:rPr>
        <w:t>редельн</w:t>
      </w:r>
      <w:r>
        <w:rPr>
          <w:color w:val="333333"/>
        </w:rPr>
        <w:t>ой рабочей</w:t>
      </w:r>
      <w:r w:rsidRPr="005A486C">
        <w:rPr>
          <w:color w:val="333333"/>
        </w:rPr>
        <w:t xml:space="preserve"> нагрузк</w:t>
      </w:r>
      <w:r>
        <w:rPr>
          <w:color w:val="333333"/>
        </w:rPr>
        <w:t>и (</w:t>
      </w:r>
      <w:r w:rsidRPr="00D25E56">
        <w:rPr>
          <w:bCs/>
          <w:color w:val="333333"/>
        </w:rPr>
        <w:t>WLL</w:t>
      </w:r>
      <w:r>
        <w:rPr>
          <w:bCs/>
          <w:color w:val="333333"/>
        </w:rPr>
        <w:t>), указанной в технической характеристике изделия,</w:t>
      </w:r>
      <w:r>
        <w:t xml:space="preserve"> в течение времени, равного 3</w:t>
      </w:r>
      <w:r w:rsidR="002306A1">
        <w:t xml:space="preserve"> мин ±10 с.</w:t>
      </w:r>
    </w:p>
    <w:p w:rsidR="00D25E56" w:rsidRDefault="00D25E56" w:rsidP="00D25E56">
      <w:pPr>
        <w:ind w:firstLine="360"/>
        <w:jc w:val="both"/>
      </w:pPr>
      <w:r w:rsidRPr="00BE1A34">
        <w:t>Для этого</w:t>
      </w:r>
      <w:r>
        <w:t xml:space="preserve"> может быть использован эталонный </w:t>
      </w:r>
      <w:r w:rsidRPr="00BE1A34">
        <w:t>контрольный груз</w:t>
      </w:r>
      <w:r>
        <w:t xml:space="preserve"> </w:t>
      </w:r>
      <w:r w:rsidRPr="00BE1A34">
        <w:t>или натяжитель с динамометром.</w:t>
      </w:r>
      <w:r>
        <w:t xml:space="preserve"> Нагрузку прикладывать к </w:t>
      </w:r>
      <w:r w:rsidR="00BF3EE3">
        <w:t>отверсти</w:t>
      </w:r>
      <w:r w:rsidR="005321D4">
        <w:t>ю</w:t>
      </w:r>
      <w:r w:rsidR="008518D2">
        <w:t xml:space="preserve"> проушины</w:t>
      </w:r>
      <w:r w:rsidR="00B12BBF">
        <w:t xml:space="preserve"> каретки, подвешенной на участке анкерной направляющей</w:t>
      </w:r>
      <w:r>
        <w:t xml:space="preserve">. </w:t>
      </w:r>
      <w:r w:rsidRPr="00BE1A34">
        <w:t>Если после проведения испытаний груз удержан, а при последующем осмотре изъянов в изделии не выявлено, то изделие годно к дальнейшему использованию.</w:t>
      </w:r>
      <w:r>
        <w:t xml:space="preserve"> </w:t>
      </w:r>
      <w:r w:rsidRPr="00BE1A34">
        <w:t>Право проведения испытаний производитель делегирует компетентному лицу пользователя</w:t>
      </w:r>
      <w:r w:rsidR="00B12BBF">
        <w:t xml:space="preserve"> или компетентной организации</w:t>
      </w:r>
      <w:r w:rsidRPr="00BE1A34">
        <w:t>.</w:t>
      </w:r>
    </w:p>
    <w:p w:rsidR="00D25E56" w:rsidRDefault="00D25E56" w:rsidP="00D25E56">
      <w:pPr>
        <w:ind w:firstLine="360"/>
        <w:jc w:val="both"/>
      </w:pPr>
      <w:r>
        <w:t xml:space="preserve">4.5. </w:t>
      </w:r>
      <w:r w:rsidRPr="00BE1A34">
        <w:t>Другие дополнительные устройства, используемые совместно с изделием, эксплуатируются и проходят осмотр согласно соответствующих паспортов и рекомендаций производителя.</w:t>
      </w:r>
    </w:p>
    <w:p w:rsidR="00461453" w:rsidRPr="00461453" w:rsidRDefault="00D25E56" w:rsidP="00461453">
      <w:pPr>
        <w:ind w:firstLine="360"/>
        <w:jc w:val="both"/>
        <w:rPr>
          <w:rStyle w:val="a5"/>
          <w:b w:val="0"/>
          <w:bCs w:val="0"/>
        </w:rPr>
      </w:pPr>
      <w:r>
        <w:t>4.6.</w:t>
      </w:r>
      <w:r w:rsidR="00F26329">
        <w:t xml:space="preserve"> </w:t>
      </w:r>
      <w:r w:rsidR="00461453">
        <w:rPr>
          <w:rStyle w:val="a5"/>
          <w:b w:val="0"/>
          <w:color w:val="000000"/>
        </w:rPr>
        <w:t>Предельные отклонения размеров от первоначальных (измеренных при начале эксплуатации или паспортных) для контролируемых конструктивных элементов тандем-каретки, рассчитываются по формуле:</w:t>
      </w:r>
    </w:p>
    <w:p w:rsidR="00461453" w:rsidRPr="00C3154E" w:rsidRDefault="00461453" w:rsidP="00461453">
      <w:pPr>
        <w:jc w:val="center"/>
        <w:rPr>
          <w:rStyle w:val="a5"/>
          <w:b w:val="0"/>
          <w:bCs w:val="0"/>
          <w:color w:val="000000"/>
        </w:rPr>
      </w:pPr>
      <m:oMathPara>
        <m:oMath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∆Р=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Style w:val="a5"/>
                          <w:rFonts w:ascii="Cambria Math" w:hAnsi="Cambria Math"/>
                          <w:b w:val="0"/>
                          <w:bCs w:val="0"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Р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Н</m:t>
                      </m:r>
                    </m:sub>
                  </m:s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-</m:t>
                  </m:r>
                  <m:sSub>
                    <m:sSubPr>
                      <m:ctrlPr>
                        <w:rPr>
                          <w:rStyle w:val="a5"/>
                          <w:rFonts w:ascii="Cambria Math" w:hAnsi="Cambria Math"/>
                          <w:b w:val="0"/>
                          <w:bCs w:val="0"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Р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Style w:val="a5"/>
                          <w:rFonts w:ascii="Cambria Math" w:hAnsi="Cambria Math"/>
                          <w:color w:val="000000"/>
                        </w:rPr>
                        <m:t>К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Н</m:t>
                  </m:r>
                </m:sub>
              </m:sSub>
            </m:den>
          </m:f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∙100%</m:t>
          </m:r>
        </m:oMath>
      </m:oMathPara>
    </w:p>
    <w:p w:rsidR="00461453" w:rsidRDefault="00461453" w:rsidP="00461453">
      <w:pPr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>где:</w:t>
      </w: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Н</m:t>
            </m:r>
          </m:sub>
        </m:sSub>
      </m:oMath>
      <w:r>
        <w:rPr>
          <w:rStyle w:val="a5"/>
          <w:b w:val="0"/>
          <w:bCs w:val="0"/>
          <w:color w:val="000000"/>
        </w:rPr>
        <w:t xml:space="preserve"> – размер, полученный при замерах в начале эксплуатации, мм;</w:t>
      </w:r>
    </w:p>
    <w:p w:rsidR="00461453" w:rsidRDefault="00461453" w:rsidP="00461453">
      <w:pPr>
        <w:ind w:firstLine="360"/>
        <w:jc w:val="both"/>
        <w:rPr>
          <w:color w:val="000000"/>
        </w:rPr>
      </w:pP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К</m:t>
            </m:r>
          </m:sub>
        </m:sSub>
      </m:oMath>
      <w:r>
        <w:rPr>
          <w:rStyle w:val="a5"/>
          <w:b w:val="0"/>
          <w:bCs w:val="0"/>
          <w:color w:val="000000"/>
        </w:rPr>
        <w:t xml:space="preserve"> – размер, полученный при замерах после планового периода эксплуатации, мм.</w:t>
      </w:r>
    </w:p>
    <w:p w:rsidR="00461453" w:rsidRDefault="00461453" w:rsidP="00461453">
      <w:pPr>
        <w:ind w:firstLine="360"/>
        <w:jc w:val="both"/>
        <w:rPr>
          <w:color w:val="000000"/>
        </w:rPr>
      </w:pPr>
      <w:r>
        <w:rPr>
          <w:color w:val="000000"/>
        </w:rPr>
        <w:t>Использование абсолютных значений в формуле объясняется тем, что она применяется одновременно как к размерам охватывающим (диаметры условных отверстий), так и охватываемым (диаметры условных валов), изменение которых при эксплуатации происходит в ра</w:t>
      </w:r>
      <w:r w:rsidR="00DE4ADD">
        <w:rPr>
          <w:color w:val="000000"/>
        </w:rPr>
        <w:t xml:space="preserve">зличном направлении (отверстия </w:t>
      </w:r>
      <w:r>
        <w:rPr>
          <w:color w:val="000000"/>
        </w:rPr>
        <w:t>увеличиваются в диаметре, валы – уменьшаются).</w:t>
      </w:r>
    </w:p>
    <w:p w:rsidR="00C3154E" w:rsidRDefault="00C3154E" w:rsidP="00F06C4B">
      <w:pPr>
        <w:ind w:firstLine="360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7</w:t>
      </w:r>
      <w:r>
        <w:rPr>
          <w:rStyle w:val="a5"/>
          <w:b w:val="0"/>
          <w:color w:val="000000"/>
        </w:rPr>
        <w:t>. Допускаются следующие предельные отклонения</w:t>
      </w:r>
      <w:r w:rsidR="0085494A">
        <w:rPr>
          <w:rStyle w:val="a5"/>
          <w:b w:val="0"/>
          <w:color w:val="000000"/>
        </w:rPr>
        <w:t xml:space="preserve"> блок-роликов и иных элементов:</w:t>
      </w:r>
    </w:p>
    <w:p w:rsidR="002F5861" w:rsidRDefault="00302829" w:rsidP="00302829">
      <w:pPr>
        <w:pStyle w:val="ab"/>
        <w:numPr>
          <w:ilvl w:val="0"/>
          <w:numId w:val="29"/>
        </w:numPr>
        <w:jc w:val="both"/>
      </w:pPr>
      <w:r>
        <w:t>износ блок-роликов</w:t>
      </w:r>
      <w:r w:rsidR="00C3154E">
        <w:t>, измеренный</w:t>
      </w:r>
      <w:r w:rsidR="00960E38">
        <w:t xml:space="preserve"> по внешнему </w:t>
      </w:r>
      <w:r>
        <w:t>диаме</w:t>
      </w:r>
      <w:r w:rsidR="002A7C01">
        <w:t>тру</w:t>
      </w:r>
      <w:r w:rsidR="001245EB">
        <w:t xml:space="preserve"> (</w:t>
      </w:r>
      <w:r w:rsidR="001245EB" w:rsidRPr="00CC1BED">
        <w:rPr>
          <w:i/>
          <w:lang w:val="en-US"/>
        </w:rPr>
        <w:t>D</w:t>
      </w:r>
      <w:r w:rsidR="001245EB">
        <w:t>)</w:t>
      </w:r>
      <w:r w:rsidR="00C3154E">
        <w:t>,</w:t>
      </w:r>
      <w:r w:rsidR="002A7C01">
        <w:t xml:space="preserve"> должен быть не более </w:t>
      </w:r>
      <w:r w:rsidR="00022BBC">
        <w:t>10</w:t>
      </w:r>
      <w:r w:rsidR="002F5861">
        <w:t>%;</w:t>
      </w:r>
    </w:p>
    <w:p w:rsidR="00302829" w:rsidRDefault="002F5861" w:rsidP="002F5861">
      <w:pPr>
        <w:pStyle w:val="ab"/>
        <w:numPr>
          <w:ilvl w:val="0"/>
          <w:numId w:val="29"/>
        </w:numPr>
        <w:jc w:val="both"/>
      </w:pPr>
      <w:r>
        <w:t>износ,</w:t>
      </w:r>
      <w:r w:rsidR="00960E38">
        <w:t xml:space="preserve"> измеренный по внутреннему посадочному диаметру (</w:t>
      </w:r>
      <w:r w:rsidR="00960E38">
        <w:rPr>
          <w:i/>
          <w:lang w:val="en-US"/>
        </w:rPr>
        <w:t>d</w:t>
      </w:r>
      <w:r>
        <w:t xml:space="preserve">) – не более 5% </w:t>
      </w:r>
      <w:r w:rsidR="001245EB">
        <w:t>(см. Рис.</w:t>
      </w:r>
      <w:r w:rsidR="002306A1">
        <w:t>6</w:t>
      </w:r>
      <w:r w:rsidR="001245EB">
        <w:t>)</w:t>
      </w:r>
      <w:r w:rsidR="00302829">
        <w:t>;</w:t>
      </w:r>
    </w:p>
    <w:p w:rsidR="007B2FE2" w:rsidRDefault="007B2FE2" w:rsidP="00302829">
      <w:pPr>
        <w:pStyle w:val="ab"/>
        <w:numPr>
          <w:ilvl w:val="0"/>
          <w:numId w:val="29"/>
        </w:numPr>
        <w:jc w:val="both"/>
      </w:pPr>
      <w:r w:rsidRPr="001F566C">
        <w:t>отверстия для осей и траверс</w:t>
      </w:r>
      <w:r w:rsidR="00B67D16">
        <w:t>, должны быть разработаны не более 5%</w:t>
      </w:r>
      <w:r w:rsidRPr="001F566C">
        <w:t>;</w:t>
      </w:r>
    </w:p>
    <w:p w:rsidR="007B2FE2" w:rsidRDefault="00EA5FC2" w:rsidP="00302829">
      <w:pPr>
        <w:pStyle w:val="ab"/>
        <w:numPr>
          <w:ilvl w:val="0"/>
          <w:numId w:val="29"/>
        </w:numPr>
        <w:jc w:val="both"/>
      </w:pPr>
      <w:r>
        <w:t xml:space="preserve">допускается износ </w:t>
      </w:r>
      <w:r w:rsidR="007B2FE2" w:rsidRPr="001F566C">
        <w:t>ос</w:t>
      </w:r>
      <w:r>
        <w:t>ей, не</w:t>
      </w:r>
      <w:r w:rsidR="007B2FE2" w:rsidRPr="001F566C">
        <w:t xml:space="preserve"> превышающий 5% по диаметру</w:t>
      </w:r>
      <w:r w:rsidR="007B2FE2">
        <w:t>;</w:t>
      </w:r>
    </w:p>
    <w:p w:rsidR="002C3025" w:rsidRDefault="00302829" w:rsidP="00302829">
      <w:pPr>
        <w:pStyle w:val="ab"/>
        <w:numPr>
          <w:ilvl w:val="0"/>
          <w:numId w:val="29"/>
        </w:numPr>
        <w:jc w:val="both"/>
      </w:pPr>
      <w:r>
        <w:t>блок-ролики</w:t>
      </w:r>
      <w:r w:rsidR="002C3025">
        <w:t xml:space="preserve"> с трещинами на дорожке катания</w:t>
      </w:r>
      <w:r>
        <w:t xml:space="preserve"> </w:t>
      </w:r>
      <w:r w:rsidR="002C3025">
        <w:t>к экс</w:t>
      </w:r>
      <w:r w:rsidR="002A7C01">
        <w:t>плуатации не допускаются;</w:t>
      </w:r>
    </w:p>
    <w:p w:rsidR="007B2FE2" w:rsidRDefault="007B2FE2" w:rsidP="00302829">
      <w:pPr>
        <w:pStyle w:val="ab"/>
        <w:numPr>
          <w:ilvl w:val="0"/>
          <w:numId w:val="29"/>
        </w:numPr>
        <w:jc w:val="both"/>
      </w:pPr>
      <w:r w:rsidRPr="001F566C">
        <w:t>подшипники, имеющие явно выраженный люфт в любом из направлений;</w:t>
      </w:r>
    </w:p>
    <w:p w:rsidR="002C3025" w:rsidRPr="00722267" w:rsidRDefault="002A7C01" w:rsidP="00C47F35">
      <w:pPr>
        <w:pStyle w:val="ab"/>
        <w:numPr>
          <w:ilvl w:val="0"/>
          <w:numId w:val="29"/>
        </w:numPr>
        <w:jc w:val="both"/>
        <w:rPr>
          <w:bCs/>
          <w:color w:val="000000"/>
        </w:rPr>
      </w:pPr>
      <w:r>
        <w:t xml:space="preserve">износ остальных конструктивных элементов тандем-каретки должен составлять не более </w:t>
      </w:r>
      <w:r w:rsidR="00CC1BED">
        <w:t>1</w:t>
      </w:r>
      <w:r w:rsidR="00B67D16">
        <w:t>5</w:t>
      </w:r>
      <w:r>
        <w:t>%</w:t>
      </w:r>
      <w:r w:rsidR="0085494A">
        <w:t xml:space="preserve"> от первоначальных геометрических размеров</w:t>
      </w:r>
      <w:r>
        <w:t>.</w:t>
      </w:r>
    </w:p>
    <w:p w:rsidR="00AD2A16" w:rsidRDefault="004C0DF6" w:rsidP="00AD2A16">
      <w:pPr>
        <w:jc w:val="center"/>
      </w:pPr>
      <w:r>
        <w:rPr>
          <w:noProof/>
        </w:rPr>
        <w:drawing>
          <wp:inline distT="0" distB="0" distL="0" distR="0">
            <wp:extent cx="1431133" cy="1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3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A16" w:rsidRDefault="00461453" w:rsidP="00AD2A16">
      <w:pPr>
        <w:jc w:val="center"/>
      </w:pPr>
      <w:r>
        <w:rPr>
          <w:b/>
        </w:rPr>
        <w:t xml:space="preserve">Рис. </w:t>
      </w:r>
      <w:r w:rsidR="002306A1">
        <w:rPr>
          <w:b/>
        </w:rPr>
        <w:t>6</w:t>
      </w:r>
      <w:r w:rsidR="00AD2A16">
        <w:t>.</w:t>
      </w:r>
      <w:r w:rsidR="00944212">
        <w:t xml:space="preserve"> Размеры блок-роликов, контролируемые при осмотрах.</w:t>
      </w:r>
    </w:p>
    <w:p w:rsidR="00960E38" w:rsidRDefault="00960E38" w:rsidP="00AD2A16">
      <w:pPr>
        <w:ind w:firstLine="360"/>
        <w:jc w:val="both"/>
      </w:pPr>
    </w:p>
    <w:p w:rsidR="00D25E56" w:rsidRPr="00B12BBF" w:rsidRDefault="00F06C4B" w:rsidP="00F26329">
      <w:pPr>
        <w:ind w:firstLine="360"/>
        <w:jc w:val="both"/>
        <w:rPr>
          <w:rStyle w:val="a5"/>
          <w:b w:val="0"/>
          <w:color w:val="FF0000"/>
        </w:rPr>
      </w:pPr>
      <w:r>
        <w:rPr>
          <w:rStyle w:val="a5"/>
          <w:b w:val="0"/>
          <w:color w:val="000000"/>
        </w:rPr>
        <w:lastRenderedPageBreak/>
        <w:t>4.</w:t>
      </w:r>
      <w:r w:rsidR="00F26329">
        <w:rPr>
          <w:rStyle w:val="a5"/>
          <w:b w:val="0"/>
          <w:color w:val="000000"/>
        </w:rPr>
        <w:t>8</w:t>
      </w:r>
      <w:r>
        <w:rPr>
          <w:rStyle w:val="a5"/>
          <w:b w:val="0"/>
          <w:color w:val="000000"/>
        </w:rPr>
        <w:t xml:space="preserve">. </w:t>
      </w:r>
      <w:r w:rsidR="00D25E56" w:rsidRPr="00B12BBF">
        <w:rPr>
          <w:rStyle w:val="a5"/>
          <w:color w:val="FF0000"/>
        </w:rPr>
        <w:t>При наличии</w:t>
      </w:r>
      <w:r w:rsidR="00D25E56" w:rsidRPr="00B12BBF">
        <w:rPr>
          <w:rStyle w:val="apple-converted-space"/>
          <w:color w:val="FF0000"/>
        </w:rPr>
        <w:t> </w:t>
      </w:r>
      <w:r w:rsidR="00D25E56" w:rsidRPr="00B12BBF">
        <w:rPr>
          <w:b/>
          <w:color w:val="FF0000"/>
        </w:rPr>
        <w:t>механических дефектов, трещин, деформации и других повреждений металлических частей элементов тандем-каретки,</w:t>
      </w:r>
      <w:r w:rsidR="00D25E56" w:rsidRPr="00B12BBF">
        <w:rPr>
          <w:rStyle w:val="apple-converted-space"/>
          <w:color w:val="FF0000"/>
        </w:rPr>
        <w:t xml:space="preserve"> </w:t>
      </w:r>
      <w:r w:rsidR="00D25E56" w:rsidRPr="00B12BBF">
        <w:rPr>
          <w:rStyle w:val="a5"/>
          <w:color w:val="FF0000"/>
        </w:rPr>
        <w:t>либо относительных показателей изношенности на величины более тех, что указаны в п.4.</w:t>
      </w:r>
      <w:r w:rsidR="00F26329" w:rsidRPr="00B12BBF">
        <w:rPr>
          <w:rStyle w:val="a5"/>
          <w:color w:val="FF0000"/>
        </w:rPr>
        <w:t>7</w:t>
      </w:r>
      <w:r w:rsidR="00D25E56" w:rsidRPr="00B12BBF">
        <w:rPr>
          <w:color w:val="FF0000"/>
        </w:rPr>
        <w:t xml:space="preserve">, </w:t>
      </w:r>
      <w:r w:rsidR="00D25E56" w:rsidRPr="00B12BBF">
        <w:rPr>
          <w:rStyle w:val="a5"/>
          <w:color w:val="FF0000"/>
        </w:rPr>
        <w:t xml:space="preserve">эксплуатация изделия </w:t>
      </w:r>
      <w:r w:rsidR="00D25E56" w:rsidRPr="00B12BBF">
        <w:rPr>
          <w:rStyle w:val="caps"/>
          <w:b/>
          <w:bCs/>
          <w:color w:val="FF0000"/>
        </w:rPr>
        <w:t>ЗАПРЕЩАЕТСЯ</w:t>
      </w:r>
      <w:r w:rsidR="00D25E56" w:rsidRPr="00B12BBF">
        <w:rPr>
          <w:rStyle w:val="a5"/>
          <w:color w:val="FF0000"/>
        </w:rPr>
        <w:t>!</w:t>
      </w:r>
      <w:r w:rsidR="00D25E56" w:rsidRPr="00B12BBF">
        <w:rPr>
          <w:rStyle w:val="apple-converted-space"/>
          <w:color w:val="FF0000"/>
        </w:rPr>
        <w:t> </w:t>
      </w:r>
    </w:p>
    <w:p w:rsidR="00944212" w:rsidRDefault="00F26329" w:rsidP="008468F2">
      <w:pPr>
        <w:ind w:firstLine="360"/>
        <w:jc w:val="both"/>
      </w:pPr>
      <w:r>
        <w:rPr>
          <w:color w:val="000000"/>
        </w:rPr>
        <w:t>4.</w:t>
      </w:r>
      <w:r w:rsidR="00F14625">
        <w:rPr>
          <w:color w:val="000000"/>
        </w:rPr>
        <w:t>9</w:t>
      </w:r>
      <w:r>
        <w:rPr>
          <w:color w:val="000000"/>
        </w:rPr>
        <w:t xml:space="preserve">. </w:t>
      </w:r>
      <w:r w:rsidRPr="00BE1A34">
        <w:t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760560" w:rsidRDefault="00F26329" w:rsidP="00760560">
      <w:pPr>
        <w:ind w:firstLine="360"/>
        <w:jc w:val="both"/>
        <w:rPr>
          <w:color w:val="000000"/>
        </w:rPr>
      </w:pPr>
      <w:r>
        <w:rPr>
          <w:color w:val="000000"/>
        </w:rPr>
        <w:t>4.1</w:t>
      </w:r>
      <w:r w:rsidR="00C053CE">
        <w:rPr>
          <w:color w:val="000000"/>
        </w:rPr>
        <w:t>0</w:t>
      </w:r>
      <w:r>
        <w:rPr>
          <w:color w:val="000000"/>
        </w:rPr>
        <w:t xml:space="preserve">. </w:t>
      </w:r>
      <w:r w:rsidR="00D25E56" w:rsidRPr="00B753F5">
        <w:rPr>
          <w:color w:val="000000"/>
        </w:rPr>
        <w:t xml:space="preserve">При осмотре тандем-каретки важно обращать внимание на наличие смазки </w:t>
      </w:r>
      <w:r w:rsidR="000C13AF">
        <w:rPr>
          <w:color w:val="000000"/>
        </w:rPr>
        <w:t>различных элементов тандем-каретки: блок-</w:t>
      </w:r>
      <w:r w:rsidR="00D25E56" w:rsidRPr="00B753F5">
        <w:rPr>
          <w:color w:val="000000"/>
        </w:rPr>
        <w:t>роликов</w:t>
      </w:r>
      <w:r w:rsidR="000C13AF">
        <w:rPr>
          <w:color w:val="000000"/>
        </w:rPr>
        <w:t xml:space="preserve"> (одновременно проверяя </w:t>
      </w:r>
      <w:r w:rsidR="00D25E56" w:rsidRPr="00B753F5">
        <w:rPr>
          <w:color w:val="000000"/>
        </w:rPr>
        <w:t>лёгкост</w:t>
      </w:r>
      <w:r w:rsidR="000C13AF">
        <w:rPr>
          <w:color w:val="000000"/>
        </w:rPr>
        <w:t>ь</w:t>
      </w:r>
      <w:r w:rsidR="00D25E56" w:rsidRPr="00B753F5">
        <w:rPr>
          <w:color w:val="000000"/>
        </w:rPr>
        <w:t xml:space="preserve"> их вращения </w:t>
      </w:r>
      <w:r w:rsidR="00D25E56">
        <w:rPr>
          <w:color w:val="000000"/>
        </w:rPr>
        <w:t>и отсутствия болтанки на оси</w:t>
      </w:r>
      <w:r w:rsidR="000C13AF">
        <w:rPr>
          <w:color w:val="000000"/>
        </w:rPr>
        <w:t>), подшипников</w:t>
      </w:r>
      <w:r w:rsidR="00F14625">
        <w:rPr>
          <w:color w:val="000000"/>
        </w:rPr>
        <w:t xml:space="preserve"> и т.д.</w:t>
      </w:r>
    </w:p>
    <w:p w:rsidR="00FB0316" w:rsidRDefault="00C053CE" w:rsidP="008468F2">
      <w:pPr>
        <w:ind w:firstLine="360"/>
        <w:jc w:val="both"/>
        <w:rPr>
          <w:color w:val="000000"/>
        </w:rPr>
      </w:pPr>
      <w:r>
        <w:t>4.11</w:t>
      </w:r>
      <w:r w:rsidR="00FC7D97">
        <w:t xml:space="preserve">. </w:t>
      </w:r>
      <w:r w:rsidR="00760560">
        <w:t>Ф</w:t>
      </w:r>
      <w:r w:rsidR="00FC7D97" w:rsidRPr="00B81607">
        <w:t xml:space="preserve">иксация </w:t>
      </w:r>
      <w:r w:rsidR="00760560">
        <w:t xml:space="preserve">с помощью стопорных колец опорных </w:t>
      </w:r>
      <w:r w:rsidR="00FC7D97" w:rsidRPr="00B81607">
        <w:t>роликов</w:t>
      </w:r>
      <w:r w:rsidR="00760560">
        <w:t xml:space="preserve"> и радиальных шарикоподшипников</w:t>
      </w:r>
      <w:r w:rsidR="00FC7D97" w:rsidRPr="00B81607">
        <w:t xml:space="preserve"> позволяет производить </w:t>
      </w:r>
      <w:r w:rsidR="00760560" w:rsidRPr="00760560">
        <w:rPr>
          <w:color w:val="000000" w:themeColor="text1"/>
        </w:rPr>
        <w:t>профилактически</w:t>
      </w:r>
      <w:r w:rsidR="00760560">
        <w:rPr>
          <w:color w:val="000000" w:themeColor="text1"/>
        </w:rPr>
        <w:t>е</w:t>
      </w:r>
      <w:r w:rsidR="00760560" w:rsidRPr="00760560">
        <w:rPr>
          <w:color w:val="000000" w:themeColor="text1"/>
        </w:rPr>
        <w:t xml:space="preserve"> и ремонтны</w:t>
      </w:r>
      <w:r w:rsidR="00760560">
        <w:rPr>
          <w:color w:val="000000" w:themeColor="text1"/>
        </w:rPr>
        <w:t>е</w:t>
      </w:r>
      <w:r w:rsidR="00760560" w:rsidRPr="00760560">
        <w:rPr>
          <w:color w:val="000000" w:themeColor="text1"/>
        </w:rPr>
        <w:t xml:space="preserve"> работ</w:t>
      </w:r>
      <w:r w:rsidR="00760560">
        <w:rPr>
          <w:color w:val="000000" w:themeColor="text1"/>
        </w:rPr>
        <w:t>ы (</w:t>
      </w:r>
      <w:r w:rsidR="00FC7D97" w:rsidRPr="00B81607">
        <w:t>техобслуживание и замену роликов и подшипников</w:t>
      </w:r>
      <w:r w:rsidR="00760560">
        <w:t>)</w:t>
      </w:r>
      <w:r w:rsidR="00FC7D97">
        <w:t xml:space="preserve"> самостоятельно, без обращения к производителю (при желании такое обращение возможно, если потребитель готов делегировать функции технического обслуживания изделия производителю)</w:t>
      </w:r>
      <w:r w:rsidR="00FC7D97" w:rsidRPr="00B81607">
        <w:t>.</w:t>
      </w:r>
      <w:r w:rsidR="00FB0316">
        <w:rPr>
          <w:color w:val="000000"/>
        </w:rPr>
        <w:t xml:space="preserve"> </w:t>
      </w:r>
    </w:p>
    <w:p w:rsidR="008468F2" w:rsidRDefault="00F26329" w:rsidP="008468F2">
      <w:pPr>
        <w:ind w:firstLine="360"/>
        <w:jc w:val="both"/>
      </w:pPr>
      <w:r>
        <w:t>4.12</w:t>
      </w:r>
      <w:r w:rsidR="008468F2">
        <w:t xml:space="preserve">. </w:t>
      </w:r>
      <w:r w:rsidR="00172A18" w:rsidRPr="00BE1A34">
        <w:t xml:space="preserve">После эксплуатации изделие </w:t>
      </w:r>
      <w:r w:rsidR="00FC7D97">
        <w:t xml:space="preserve">требуется </w:t>
      </w:r>
      <w:r w:rsidR="00172A18" w:rsidRPr="00BE1A34">
        <w:t>тщательно вычистить, высушить и смазать. Хранить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упаковать. Для этого вычищенное и высушенное изделие смазать и покрыть консервационной смазкой К-17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rPr>
          <w:rStyle w:val="caps"/>
          <w:color w:val="000000"/>
        </w:rPr>
        <w:t>ГОСТ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t>10877–76.</w:t>
      </w:r>
    </w:p>
    <w:p w:rsidR="00161190" w:rsidRDefault="00F26329" w:rsidP="00161190">
      <w:pPr>
        <w:ind w:firstLine="360"/>
        <w:jc w:val="both"/>
      </w:pPr>
      <w:r>
        <w:t>4.13</w:t>
      </w:r>
      <w:r w:rsidR="008468F2">
        <w:t xml:space="preserve">. </w:t>
      </w:r>
      <w:r w:rsidR="00172A18" w:rsidRPr="00BE1A34">
        <w:t>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161190" w:rsidRPr="00FC7D97" w:rsidRDefault="00161190" w:rsidP="00FC7D97">
      <w:pPr>
        <w:jc w:val="both"/>
        <w:rPr>
          <w:sz w:val="28"/>
          <w:szCs w:val="28"/>
        </w:rPr>
      </w:pPr>
    </w:p>
    <w:p w:rsidR="00161190" w:rsidRPr="006C4F9B" w:rsidRDefault="00161190" w:rsidP="00161190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</w:t>
      </w:r>
      <w:r w:rsidRPr="006C4F9B">
        <w:rPr>
          <w:rStyle w:val="a5"/>
          <w:color w:val="FFFFFF" w:themeColor="background1"/>
          <w:sz w:val="28"/>
          <w:szCs w:val="28"/>
        </w:rPr>
        <w:t>_</w:t>
      </w:r>
      <w:r w:rsidRPr="006C4F9B">
        <w:rPr>
          <w:rStyle w:val="a5"/>
          <w:color w:val="000000"/>
          <w:sz w:val="28"/>
          <w:szCs w:val="28"/>
        </w:rPr>
        <w:t>Гарантии изготовителя</w:t>
      </w:r>
    </w:p>
    <w:p w:rsidR="000B54F7" w:rsidRDefault="00161190" w:rsidP="00161190">
      <w:pPr>
        <w:ind w:firstLine="360"/>
        <w:jc w:val="both"/>
      </w:pPr>
      <w:r>
        <w:t xml:space="preserve">5.1. </w:t>
      </w:r>
      <w:r w:rsidR="00172A18" w:rsidRPr="00BE1A34">
        <w:t xml:space="preserve">Качество изготовления обеспечивает сохранение основных характеристик и функционирование комплектующих изделия при отсутствии механического износа и надлежащем хранении в течение всего срока его эксплуатации. </w:t>
      </w:r>
    </w:p>
    <w:p w:rsidR="00161190" w:rsidRPr="000B54F7" w:rsidRDefault="000B54F7" w:rsidP="00161190">
      <w:pPr>
        <w:ind w:firstLine="360"/>
        <w:jc w:val="both"/>
        <w:rPr>
          <w:b/>
          <w:color w:val="FF0000"/>
        </w:rPr>
      </w:pPr>
      <w:r w:rsidRPr="000B54F7">
        <w:rPr>
          <w:b/>
          <w:color w:val="FF0000"/>
        </w:rPr>
        <w:t xml:space="preserve">ВНИМАНИЕ! </w:t>
      </w:r>
      <w:r w:rsidR="00172A18" w:rsidRPr="000B54F7">
        <w:rPr>
          <w:b/>
          <w:color w:val="FF0000"/>
        </w:rPr>
        <w:t>Срок эксплуатации изделия зависит от интенсивности использования.</w:t>
      </w:r>
      <w:r w:rsidR="00B12BBF">
        <w:rPr>
          <w:b/>
          <w:color w:val="FF0000"/>
        </w:rPr>
        <w:t xml:space="preserve"> Предельный срок хранения не установлен.</w:t>
      </w:r>
    </w:p>
    <w:p w:rsidR="00161190" w:rsidRDefault="00172A18" w:rsidP="00161190">
      <w:pPr>
        <w:ind w:firstLine="360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="000B54F7">
        <w:rPr>
          <w:rStyle w:val="a5"/>
          <w:color w:val="FF0000"/>
        </w:rPr>
        <w:t xml:space="preserve"> </w:t>
      </w:r>
      <w:r w:rsidRPr="00BE1A34">
        <w:t xml:space="preserve">В исключительных случаях </w:t>
      </w:r>
      <w:r w:rsidR="000B54F7">
        <w:t xml:space="preserve">возможна </w:t>
      </w:r>
      <w:r w:rsidRPr="00BE1A34">
        <w:t>выбраков</w:t>
      </w:r>
      <w:r w:rsidR="000B54F7">
        <w:t>ка</w:t>
      </w:r>
      <w:r w:rsidRPr="00BE1A34">
        <w:t xml:space="preserve"> некоторы</w:t>
      </w:r>
      <w:r w:rsidR="000B54F7">
        <w:t>х</w:t>
      </w:r>
      <w:r w:rsidRPr="00BE1A34">
        <w:t xml:space="preserve"> комплектующи</w:t>
      </w:r>
      <w:r w:rsidR="000B54F7">
        <w:t>х</w:t>
      </w:r>
      <w:r w:rsidRPr="00BE1A34">
        <w:t xml:space="preserve"> изделия уже после первого использования, это зависит от того, как, где и с какой интенсивностью</w:t>
      </w:r>
      <w:r w:rsidR="000B54F7">
        <w:t xml:space="preserve"> происходила </w:t>
      </w:r>
      <w:r w:rsidRPr="00BE1A34">
        <w:t xml:space="preserve">его </w:t>
      </w:r>
      <w:r w:rsidR="000B54F7">
        <w:t>эксплуатация</w:t>
      </w:r>
      <w:r w:rsidRPr="00BE1A34">
        <w:t xml:space="preserve"> (жёсткие условия, экстремальные </w:t>
      </w:r>
      <w:r w:rsidR="00022BBC">
        <w:t xml:space="preserve">нагрузки и </w:t>
      </w:r>
      <w:r w:rsidRPr="00BE1A34">
        <w:t>температуры, воздействие химических веществ и т. п.).</w:t>
      </w:r>
    </w:p>
    <w:p w:rsidR="00161190" w:rsidRDefault="00161190" w:rsidP="00161190">
      <w:pPr>
        <w:ind w:firstLine="360"/>
        <w:jc w:val="both"/>
      </w:pPr>
      <w:r>
        <w:t xml:space="preserve">5.2. </w:t>
      </w:r>
      <w:r w:rsidR="00172A18" w:rsidRPr="00BE1A34">
        <w:t xml:space="preserve">Срок гарантии на изделие составляет </w:t>
      </w:r>
      <w:r w:rsidR="00045C8B" w:rsidRPr="00BE1A34">
        <w:t>12</w:t>
      </w:r>
      <w:r w:rsidR="00172A18" w:rsidRPr="00BE1A34">
        <w:t xml:space="preserve">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161190" w:rsidRDefault="00161190" w:rsidP="00161190">
      <w:pPr>
        <w:ind w:firstLine="360"/>
        <w:jc w:val="both"/>
      </w:pPr>
      <w:r>
        <w:t xml:space="preserve">5.3. </w:t>
      </w:r>
      <w:r w:rsidR="00172A18" w:rsidRPr="00BE1A34">
        <w:t>Гарантийные обязательства не распространяются на</w:t>
      </w:r>
      <w:r w:rsidR="00022BBC">
        <w:t xml:space="preserve"> шарикоподшипники и</w:t>
      </w:r>
      <w:r w:rsidR="00172A18" w:rsidRPr="00BE1A34">
        <w:t xml:space="preserve">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</w:p>
    <w:p w:rsidR="002A6968" w:rsidRDefault="00172A18" w:rsidP="002A6968">
      <w:pPr>
        <w:ind w:firstLine="360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Pr="00BE1A34">
        <w:rPr>
          <w:rStyle w:val="apple-converted-space"/>
          <w:color w:val="000000"/>
        </w:rPr>
        <w:t> </w:t>
      </w:r>
      <w:r w:rsidRPr="00BE1A34">
        <w:t>Покупатель изделия должен сам определить, отвечает ли этот продукт его требованиям. 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2A6968" w:rsidRPr="00BE1A34" w:rsidRDefault="002A6968" w:rsidP="002A6968">
      <w:pPr>
        <w:pStyle w:val="a9"/>
        <w:jc w:val="both"/>
      </w:pPr>
    </w:p>
    <w:p w:rsidR="002A6968" w:rsidRPr="006C4F9B" w:rsidRDefault="002A6968" w:rsidP="002A6968">
      <w:pPr>
        <w:pStyle w:val="a9"/>
        <w:jc w:val="center"/>
        <w:rPr>
          <w:b/>
          <w:sz w:val="28"/>
          <w:szCs w:val="28"/>
        </w:rPr>
      </w:pPr>
      <w:r w:rsidRPr="006C4F9B">
        <w:rPr>
          <w:rStyle w:val="a5"/>
          <w:color w:val="000000"/>
          <w:sz w:val="28"/>
          <w:szCs w:val="28"/>
        </w:rPr>
        <w:t>6. Комплектность и свидетельство о соответствии</w:t>
      </w:r>
    </w:p>
    <w:p w:rsidR="002A6968" w:rsidRDefault="002A6968" w:rsidP="002A6968">
      <w:pPr>
        <w:ind w:firstLine="360"/>
        <w:jc w:val="both"/>
      </w:pPr>
      <w:r>
        <w:t xml:space="preserve">6.1. </w:t>
      </w:r>
      <w:r w:rsidR="00172A18" w:rsidRPr="00BE1A34">
        <w:t>Изделие проверено на соответствие нормативно-технической документации и признано годным к эксплуатации.</w:t>
      </w:r>
    </w:p>
    <w:p w:rsidR="002A6968" w:rsidRDefault="002A6968" w:rsidP="002A6968">
      <w:pPr>
        <w:ind w:firstLine="360"/>
        <w:jc w:val="both"/>
      </w:pPr>
    </w:p>
    <w:p w:rsidR="002A6968" w:rsidRDefault="002A6968" w:rsidP="00D10201">
      <w:pPr>
        <w:ind w:firstLine="360"/>
      </w:pPr>
      <w:r>
        <w:t xml:space="preserve">6.2. </w:t>
      </w:r>
      <w:r w:rsidR="00172A18" w:rsidRPr="00BE1A34">
        <w:t>Присвоен заводской номер № _____________________________________________________</w:t>
      </w:r>
      <w:r w:rsidR="00172A18" w:rsidRPr="00BE1A34">
        <w:br/>
      </w:r>
      <w:r w:rsidR="00172A18" w:rsidRPr="00BE1A34">
        <w:lastRenderedPageBreak/>
        <w:t>(в случае продажи нескольких изделий одного вида допускается перечисление присвоенных заводских номеров)</w:t>
      </w:r>
    </w:p>
    <w:p w:rsidR="002A6968" w:rsidRDefault="002A6968" w:rsidP="002A6968">
      <w:pPr>
        <w:ind w:firstLine="360"/>
        <w:jc w:val="both"/>
      </w:pPr>
    </w:p>
    <w:p w:rsidR="002A6968" w:rsidRDefault="002A6968" w:rsidP="002A6968">
      <w:pPr>
        <w:ind w:firstLine="360"/>
        <w:jc w:val="both"/>
      </w:pPr>
      <w:r>
        <w:t xml:space="preserve">6.3. </w:t>
      </w:r>
      <w:r w:rsidR="00172A18" w:rsidRPr="00BE1A34">
        <w:t>Дата изготовления ______________________________________________________________</w:t>
      </w:r>
    </w:p>
    <w:p w:rsidR="002A6968" w:rsidRDefault="002A6968" w:rsidP="002A6968">
      <w:pPr>
        <w:ind w:firstLine="360"/>
        <w:jc w:val="both"/>
      </w:pPr>
    </w:p>
    <w:p w:rsidR="002A6968" w:rsidRDefault="002A6968" w:rsidP="002A6968">
      <w:pPr>
        <w:ind w:firstLine="360"/>
        <w:jc w:val="both"/>
      </w:pPr>
      <w:r>
        <w:t xml:space="preserve">6.4. </w:t>
      </w:r>
      <w:r w:rsidR="00172A18" w:rsidRPr="00BE1A34">
        <w:t>Дата продажи __________________________________________________________________</w:t>
      </w:r>
    </w:p>
    <w:p w:rsidR="002A6968" w:rsidRDefault="002A6968" w:rsidP="002A6968">
      <w:pPr>
        <w:ind w:firstLine="360"/>
        <w:jc w:val="both"/>
      </w:pPr>
    </w:p>
    <w:p w:rsidR="00172A18" w:rsidRPr="00BE1A34" w:rsidRDefault="002A6968" w:rsidP="00D10201">
      <w:pPr>
        <w:ind w:firstLine="360"/>
      </w:pPr>
      <w:r>
        <w:t xml:space="preserve">6.5. </w:t>
      </w:r>
      <w:r w:rsidR="00172A18" w:rsidRPr="00BE1A34">
        <w:t>Подпись лица, ответственного за приёмку изделия ____________</w:t>
      </w:r>
      <w:bookmarkStart w:id="0" w:name="_GoBack"/>
      <w:bookmarkEnd w:id="0"/>
      <w:r w:rsidR="00172A18" w:rsidRPr="00BE1A34">
        <w:t>_______________________</w:t>
      </w:r>
    </w:p>
    <w:p w:rsidR="00D13231" w:rsidRDefault="00D13231" w:rsidP="00D10201">
      <w:pPr>
        <w:shd w:val="clear" w:color="auto" w:fill="FFFFFF"/>
        <w:ind w:left="-567" w:firstLine="283"/>
        <w:rPr>
          <w:b/>
          <w:bCs/>
          <w:color w:val="000000"/>
          <w:sz w:val="21"/>
        </w:rPr>
      </w:pPr>
    </w:p>
    <w:p w:rsidR="00F26329" w:rsidRDefault="00F26329" w:rsidP="00D13231">
      <w:pPr>
        <w:shd w:val="clear" w:color="auto" w:fill="FFFFFF"/>
        <w:ind w:left="-567" w:firstLine="283"/>
        <w:jc w:val="center"/>
        <w:rPr>
          <w:b/>
          <w:bCs/>
          <w:color w:val="000000"/>
          <w:sz w:val="21"/>
        </w:rPr>
      </w:pPr>
    </w:p>
    <w:p w:rsidR="00D13231" w:rsidRDefault="00D13231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</w:rPr>
      </w:pPr>
    </w:p>
    <w:p w:rsidR="00382E0B" w:rsidRDefault="00382E0B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</w:rPr>
      </w:pPr>
    </w:p>
    <w:p w:rsidR="00D13231" w:rsidRPr="0085512F" w:rsidRDefault="00D13231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i/>
          <w:sz w:val="18"/>
          <w:szCs w:val="18"/>
        </w:rPr>
      </w:pPr>
      <w:r>
        <w:rPr>
          <w:b/>
        </w:rPr>
        <w:t>Журнал периодических п</w:t>
      </w:r>
      <w:r w:rsidRPr="003E3B56">
        <w:rPr>
          <w:b/>
        </w:rPr>
        <w:t>оверок на пригодность к эксплуатации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3992"/>
        <w:gridCol w:w="1985"/>
        <w:gridCol w:w="1701"/>
      </w:tblGrid>
      <w:tr w:rsidR="00D13231" w:rsidRPr="005331D3" w:rsidTr="002E4279">
        <w:trPr>
          <w:trHeight w:val="112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Дата и причина поверки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Должность, ФИО и подпись ответственного лица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Пригодность к эксплуатации</w:t>
            </w:r>
          </w:p>
        </w:tc>
      </w:tr>
      <w:tr w:rsidR="00D13231" w:rsidRPr="005331D3" w:rsidTr="002E4279">
        <w:trPr>
          <w:trHeight w:val="275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</w:tbl>
    <w:p w:rsidR="007610B5" w:rsidRDefault="007610B5" w:rsidP="008F50C2"/>
    <w:sectPr w:rsidR="007610B5" w:rsidSect="00F233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23E7B"/>
    <w:multiLevelType w:val="hybridMultilevel"/>
    <w:tmpl w:val="730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EDE"/>
    <w:multiLevelType w:val="hybridMultilevel"/>
    <w:tmpl w:val="16F2B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3B2A9A"/>
    <w:multiLevelType w:val="hybridMultilevel"/>
    <w:tmpl w:val="200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17C16"/>
    <w:multiLevelType w:val="hybridMultilevel"/>
    <w:tmpl w:val="6602DF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AB97ECB"/>
    <w:multiLevelType w:val="hybridMultilevel"/>
    <w:tmpl w:val="2D7C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35BC3"/>
    <w:multiLevelType w:val="multilevel"/>
    <w:tmpl w:val="1B4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42CE9"/>
    <w:multiLevelType w:val="hybridMultilevel"/>
    <w:tmpl w:val="2DD82B54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42700"/>
    <w:multiLevelType w:val="multilevel"/>
    <w:tmpl w:val="184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F3C4E"/>
    <w:multiLevelType w:val="hybridMultilevel"/>
    <w:tmpl w:val="87F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7355"/>
    <w:multiLevelType w:val="hybridMultilevel"/>
    <w:tmpl w:val="C6C0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C6DAA"/>
    <w:multiLevelType w:val="multilevel"/>
    <w:tmpl w:val="D68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E1A8F"/>
    <w:multiLevelType w:val="hybridMultilevel"/>
    <w:tmpl w:val="49C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9F2CF0"/>
    <w:multiLevelType w:val="hybridMultilevel"/>
    <w:tmpl w:val="5A16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131A"/>
    <w:multiLevelType w:val="hybridMultilevel"/>
    <w:tmpl w:val="005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77016"/>
    <w:multiLevelType w:val="hybridMultilevel"/>
    <w:tmpl w:val="B11C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719F"/>
    <w:multiLevelType w:val="hybridMultilevel"/>
    <w:tmpl w:val="A30E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F7FCC"/>
    <w:multiLevelType w:val="hybridMultilevel"/>
    <w:tmpl w:val="0062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C0B7E"/>
    <w:multiLevelType w:val="multilevel"/>
    <w:tmpl w:val="260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02F6E"/>
    <w:multiLevelType w:val="multilevel"/>
    <w:tmpl w:val="78F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321380"/>
    <w:multiLevelType w:val="hybridMultilevel"/>
    <w:tmpl w:val="B3F68CF6"/>
    <w:lvl w:ilvl="0" w:tplc="91AC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E61A6"/>
    <w:multiLevelType w:val="multilevel"/>
    <w:tmpl w:val="B6C2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309CF"/>
    <w:multiLevelType w:val="hybridMultilevel"/>
    <w:tmpl w:val="E764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55759"/>
    <w:multiLevelType w:val="hybridMultilevel"/>
    <w:tmpl w:val="9042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24715"/>
    <w:multiLevelType w:val="hybridMultilevel"/>
    <w:tmpl w:val="6D2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31A78"/>
    <w:multiLevelType w:val="multilevel"/>
    <w:tmpl w:val="55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3194F"/>
    <w:multiLevelType w:val="hybridMultilevel"/>
    <w:tmpl w:val="4ED46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C1362B2"/>
    <w:multiLevelType w:val="hybridMultilevel"/>
    <w:tmpl w:val="FEEEB422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F505BD"/>
    <w:multiLevelType w:val="multilevel"/>
    <w:tmpl w:val="9E6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F5E15"/>
    <w:multiLevelType w:val="hybridMultilevel"/>
    <w:tmpl w:val="23DC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45455"/>
    <w:multiLevelType w:val="hybridMultilevel"/>
    <w:tmpl w:val="0A6C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84DE5"/>
    <w:multiLevelType w:val="hybridMultilevel"/>
    <w:tmpl w:val="4168834A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FC3684"/>
    <w:multiLevelType w:val="multilevel"/>
    <w:tmpl w:val="3B2E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A120D"/>
    <w:multiLevelType w:val="multilevel"/>
    <w:tmpl w:val="5BD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0F38D2"/>
    <w:multiLevelType w:val="hybridMultilevel"/>
    <w:tmpl w:val="1874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5BC6"/>
    <w:multiLevelType w:val="multilevel"/>
    <w:tmpl w:val="01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D03FD1"/>
    <w:multiLevelType w:val="hybridMultilevel"/>
    <w:tmpl w:val="03F6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0"/>
  </w:num>
  <w:num w:numId="5">
    <w:abstractNumId w:val="22"/>
  </w:num>
  <w:num w:numId="6">
    <w:abstractNumId w:val="33"/>
  </w:num>
  <w:num w:numId="7">
    <w:abstractNumId w:val="29"/>
  </w:num>
  <w:num w:numId="8">
    <w:abstractNumId w:val="15"/>
  </w:num>
  <w:num w:numId="9">
    <w:abstractNumId w:val="8"/>
  </w:num>
  <w:num w:numId="10">
    <w:abstractNumId w:val="27"/>
  </w:num>
  <w:num w:numId="11">
    <w:abstractNumId w:val="30"/>
  </w:num>
  <w:num w:numId="12">
    <w:abstractNumId w:val="20"/>
  </w:num>
  <w:num w:numId="13">
    <w:abstractNumId w:val="1"/>
  </w:num>
  <w:num w:numId="14">
    <w:abstractNumId w:val="36"/>
  </w:num>
  <w:num w:numId="15">
    <w:abstractNumId w:val="34"/>
  </w:num>
  <w:num w:numId="16">
    <w:abstractNumId w:val="16"/>
  </w:num>
  <w:num w:numId="17">
    <w:abstractNumId w:val="11"/>
  </w:num>
  <w:num w:numId="18">
    <w:abstractNumId w:val="14"/>
  </w:num>
  <w:num w:numId="19">
    <w:abstractNumId w:val="35"/>
  </w:num>
  <w:num w:numId="20">
    <w:abstractNumId w:val="2"/>
  </w:num>
  <w:num w:numId="21">
    <w:abstractNumId w:val="13"/>
  </w:num>
  <w:num w:numId="22">
    <w:abstractNumId w:val="17"/>
  </w:num>
  <w:num w:numId="23">
    <w:abstractNumId w:val="12"/>
  </w:num>
  <w:num w:numId="24">
    <w:abstractNumId w:val="9"/>
  </w:num>
  <w:num w:numId="25">
    <w:abstractNumId w:val="6"/>
  </w:num>
  <w:num w:numId="26">
    <w:abstractNumId w:val="31"/>
  </w:num>
  <w:num w:numId="27">
    <w:abstractNumId w:val="3"/>
  </w:num>
  <w:num w:numId="28">
    <w:abstractNumId w:val="32"/>
  </w:num>
  <w:num w:numId="29">
    <w:abstractNumId w:val="25"/>
  </w:num>
  <w:num w:numId="30">
    <w:abstractNumId w:val="26"/>
  </w:num>
  <w:num w:numId="31">
    <w:abstractNumId w:val="10"/>
  </w:num>
  <w:num w:numId="32">
    <w:abstractNumId w:val="28"/>
  </w:num>
  <w:num w:numId="33">
    <w:abstractNumId w:val="5"/>
  </w:num>
  <w:num w:numId="34">
    <w:abstractNumId w:val="37"/>
  </w:num>
  <w:num w:numId="35">
    <w:abstractNumId w:val="4"/>
  </w:num>
  <w:num w:numId="36">
    <w:abstractNumId w:val="24"/>
  </w:num>
  <w:num w:numId="37">
    <w:abstractNumId w:val="7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2A18"/>
    <w:rsid w:val="000003E5"/>
    <w:rsid w:val="00014F3E"/>
    <w:rsid w:val="00020AD1"/>
    <w:rsid w:val="00022BBC"/>
    <w:rsid w:val="0003226C"/>
    <w:rsid w:val="00032A3D"/>
    <w:rsid w:val="000405F3"/>
    <w:rsid w:val="00041919"/>
    <w:rsid w:val="00042D7D"/>
    <w:rsid w:val="00045C8B"/>
    <w:rsid w:val="00053868"/>
    <w:rsid w:val="00053C7B"/>
    <w:rsid w:val="00053EAE"/>
    <w:rsid w:val="00056915"/>
    <w:rsid w:val="0006781D"/>
    <w:rsid w:val="00067D8A"/>
    <w:rsid w:val="00073C46"/>
    <w:rsid w:val="000752A3"/>
    <w:rsid w:val="000867C7"/>
    <w:rsid w:val="000879CA"/>
    <w:rsid w:val="00090F9F"/>
    <w:rsid w:val="00092271"/>
    <w:rsid w:val="00093EC9"/>
    <w:rsid w:val="000A2842"/>
    <w:rsid w:val="000B132E"/>
    <w:rsid w:val="000B54F7"/>
    <w:rsid w:val="000C05CB"/>
    <w:rsid w:val="000C13AF"/>
    <w:rsid w:val="000C3055"/>
    <w:rsid w:val="000C32D0"/>
    <w:rsid w:val="000C55D3"/>
    <w:rsid w:val="000C5E27"/>
    <w:rsid w:val="000C6105"/>
    <w:rsid w:val="000D0D9B"/>
    <w:rsid w:val="000D46D0"/>
    <w:rsid w:val="000D6784"/>
    <w:rsid w:val="000E22AD"/>
    <w:rsid w:val="000E4739"/>
    <w:rsid w:val="000E661C"/>
    <w:rsid w:val="00101A6F"/>
    <w:rsid w:val="00105563"/>
    <w:rsid w:val="001060E9"/>
    <w:rsid w:val="00117CFE"/>
    <w:rsid w:val="00121D4D"/>
    <w:rsid w:val="00121FE0"/>
    <w:rsid w:val="001235E0"/>
    <w:rsid w:val="001245EB"/>
    <w:rsid w:val="0012480A"/>
    <w:rsid w:val="00127D80"/>
    <w:rsid w:val="00133E4C"/>
    <w:rsid w:val="00134633"/>
    <w:rsid w:val="001350C8"/>
    <w:rsid w:val="00140282"/>
    <w:rsid w:val="00144083"/>
    <w:rsid w:val="00150B82"/>
    <w:rsid w:val="00152A49"/>
    <w:rsid w:val="00161190"/>
    <w:rsid w:val="00170487"/>
    <w:rsid w:val="00171BAD"/>
    <w:rsid w:val="00172A18"/>
    <w:rsid w:val="0017604F"/>
    <w:rsid w:val="001775C9"/>
    <w:rsid w:val="0018265E"/>
    <w:rsid w:val="001857C9"/>
    <w:rsid w:val="00185A87"/>
    <w:rsid w:val="00187208"/>
    <w:rsid w:val="00191345"/>
    <w:rsid w:val="001961CB"/>
    <w:rsid w:val="001A11BB"/>
    <w:rsid w:val="001A5391"/>
    <w:rsid w:val="001B1543"/>
    <w:rsid w:val="001B376A"/>
    <w:rsid w:val="001B4BA3"/>
    <w:rsid w:val="001C1708"/>
    <w:rsid w:val="001C1FCD"/>
    <w:rsid w:val="001C5A7D"/>
    <w:rsid w:val="001C6143"/>
    <w:rsid w:val="001C72F8"/>
    <w:rsid w:val="001C7BD9"/>
    <w:rsid w:val="001D1A3F"/>
    <w:rsid w:val="001D31DB"/>
    <w:rsid w:val="001D42EC"/>
    <w:rsid w:val="001E0C30"/>
    <w:rsid w:val="001E31EB"/>
    <w:rsid w:val="001E3CB7"/>
    <w:rsid w:val="001F346E"/>
    <w:rsid w:val="001F4636"/>
    <w:rsid w:val="001F4835"/>
    <w:rsid w:val="001F49BD"/>
    <w:rsid w:val="00200783"/>
    <w:rsid w:val="0020226E"/>
    <w:rsid w:val="002058C1"/>
    <w:rsid w:val="002150E5"/>
    <w:rsid w:val="002247B0"/>
    <w:rsid w:val="002306A1"/>
    <w:rsid w:val="00231D56"/>
    <w:rsid w:val="00235908"/>
    <w:rsid w:val="00242D05"/>
    <w:rsid w:val="00244342"/>
    <w:rsid w:val="00245E14"/>
    <w:rsid w:val="0024685E"/>
    <w:rsid w:val="00252687"/>
    <w:rsid w:val="00252D87"/>
    <w:rsid w:val="002576C6"/>
    <w:rsid w:val="002649EE"/>
    <w:rsid w:val="002659E6"/>
    <w:rsid w:val="0027361A"/>
    <w:rsid w:val="00275495"/>
    <w:rsid w:val="002777BD"/>
    <w:rsid w:val="00282D92"/>
    <w:rsid w:val="00286973"/>
    <w:rsid w:val="00291329"/>
    <w:rsid w:val="00291CE4"/>
    <w:rsid w:val="002934F4"/>
    <w:rsid w:val="0029577C"/>
    <w:rsid w:val="00295A61"/>
    <w:rsid w:val="002A1FCF"/>
    <w:rsid w:val="002A50A2"/>
    <w:rsid w:val="002A6968"/>
    <w:rsid w:val="002A7C01"/>
    <w:rsid w:val="002B42F8"/>
    <w:rsid w:val="002B7B4B"/>
    <w:rsid w:val="002C2005"/>
    <w:rsid w:val="002C3025"/>
    <w:rsid w:val="002D0AEA"/>
    <w:rsid w:val="002D309F"/>
    <w:rsid w:val="002D6D95"/>
    <w:rsid w:val="002E3646"/>
    <w:rsid w:val="002E41B7"/>
    <w:rsid w:val="002E4279"/>
    <w:rsid w:val="002E488F"/>
    <w:rsid w:val="002E523C"/>
    <w:rsid w:val="002E540A"/>
    <w:rsid w:val="002F1590"/>
    <w:rsid w:val="002F57D2"/>
    <w:rsid w:val="002F5861"/>
    <w:rsid w:val="002F62A6"/>
    <w:rsid w:val="00300D84"/>
    <w:rsid w:val="00302829"/>
    <w:rsid w:val="003072B7"/>
    <w:rsid w:val="00307575"/>
    <w:rsid w:val="00307C69"/>
    <w:rsid w:val="003111BD"/>
    <w:rsid w:val="00311222"/>
    <w:rsid w:val="00311387"/>
    <w:rsid w:val="003146BD"/>
    <w:rsid w:val="003257ED"/>
    <w:rsid w:val="00333F04"/>
    <w:rsid w:val="00334006"/>
    <w:rsid w:val="003350F2"/>
    <w:rsid w:val="00341089"/>
    <w:rsid w:val="00344D92"/>
    <w:rsid w:val="00347059"/>
    <w:rsid w:val="00350421"/>
    <w:rsid w:val="003529DA"/>
    <w:rsid w:val="003533BB"/>
    <w:rsid w:val="003544FA"/>
    <w:rsid w:val="00354B94"/>
    <w:rsid w:val="00355BAD"/>
    <w:rsid w:val="0036451D"/>
    <w:rsid w:val="0037095C"/>
    <w:rsid w:val="00374999"/>
    <w:rsid w:val="00377383"/>
    <w:rsid w:val="003808B1"/>
    <w:rsid w:val="00382058"/>
    <w:rsid w:val="00382E0B"/>
    <w:rsid w:val="003845D5"/>
    <w:rsid w:val="003849E1"/>
    <w:rsid w:val="003A0010"/>
    <w:rsid w:val="003A010C"/>
    <w:rsid w:val="003A1611"/>
    <w:rsid w:val="003A17D0"/>
    <w:rsid w:val="003A31E3"/>
    <w:rsid w:val="003A58B6"/>
    <w:rsid w:val="003A674D"/>
    <w:rsid w:val="003A6BB4"/>
    <w:rsid w:val="003A7D26"/>
    <w:rsid w:val="003B41E5"/>
    <w:rsid w:val="003B60C6"/>
    <w:rsid w:val="003B60EC"/>
    <w:rsid w:val="003B6981"/>
    <w:rsid w:val="003D2323"/>
    <w:rsid w:val="003D2994"/>
    <w:rsid w:val="003D442E"/>
    <w:rsid w:val="003D5CF6"/>
    <w:rsid w:val="003E0D5F"/>
    <w:rsid w:val="003E6B8A"/>
    <w:rsid w:val="003F5440"/>
    <w:rsid w:val="003F6C9F"/>
    <w:rsid w:val="004118DC"/>
    <w:rsid w:val="00423C6F"/>
    <w:rsid w:val="004317E9"/>
    <w:rsid w:val="004343A1"/>
    <w:rsid w:val="00434B84"/>
    <w:rsid w:val="00434C5D"/>
    <w:rsid w:val="00441481"/>
    <w:rsid w:val="004427B7"/>
    <w:rsid w:val="00442F6E"/>
    <w:rsid w:val="0044711B"/>
    <w:rsid w:val="00460949"/>
    <w:rsid w:val="00461453"/>
    <w:rsid w:val="00464A0A"/>
    <w:rsid w:val="00465389"/>
    <w:rsid w:val="0047765C"/>
    <w:rsid w:val="00485F58"/>
    <w:rsid w:val="00492B89"/>
    <w:rsid w:val="00493744"/>
    <w:rsid w:val="004A06FD"/>
    <w:rsid w:val="004A5428"/>
    <w:rsid w:val="004B2067"/>
    <w:rsid w:val="004B4FCC"/>
    <w:rsid w:val="004B66D2"/>
    <w:rsid w:val="004C0DF6"/>
    <w:rsid w:val="004C33F9"/>
    <w:rsid w:val="004C35D0"/>
    <w:rsid w:val="004C50AE"/>
    <w:rsid w:val="004C60A5"/>
    <w:rsid w:val="004D3059"/>
    <w:rsid w:val="004D74B9"/>
    <w:rsid w:val="004E20CF"/>
    <w:rsid w:val="004E2D19"/>
    <w:rsid w:val="004E6E44"/>
    <w:rsid w:val="004F0A95"/>
    <w:rsid w:val="00505CB5"/>
    <w:rsid w:val="00505D7B"/>
    <w:rsid w:val="00506498"/>
    <w:rsid w:val="00513303"/>
    <w:rsid w:val="00514B92"/>
    <w:rsid w:val="00515F38"/>
    <w:rsid w:val="0051781C"/>
    <w:rsid w:val="005201CC"/>
    <w:rsid w:val="00520F66"/>
    <w:rsid w:val="00524B75"/>
    <w:rsid w:val="005321D4"/>
    <w:rsid w:val="00533467"/>
    <w:rsid w:val="00536D2F"/>
    <w:rsid w:val="005412A2"/>
    <w:rsid w:val="005442FD"/>
    <w:rsid w:val="00550FE4"/>
    <w:rsid w:val="005514B6"/>
    <w:rsid w:val="005524F5"/>
    <w:rsid w:val="0055418C"/>
    <w:rsid w:val="0055578A"/>
    <w:rsid w:val="00557914"/>
    <w:rsid w:val="00561547"/>
    <w:rsid w:val="00566C09"/>
    <w:rsid w:val="0058105B"/>
    <w:rsid w:val="005831CA"/>
    <w:rsid w:val="00583E84"/>
    <w:rsid w:val="00585E34"/>
    <w:rsid w:val="00587E06"/>
    <w:rsid w:val="005900A4"/>
    <w:rsid w:val="00591611"/>
    <w:rsid w:val="00592A28"/>
    <w:rsid w:val="005B10D0"/>
    <w:rsid w:val="005B30A7"/>
    <w:rsid w:val="005B446A"/>
    <w:rsid w:val="005B530D"/>
    <w:rsid w:val="005C124B"/>
    <w:rsid w:val="005C5E0F"/>
    <w:rsid w:val="005E1B39"/>
    <w:rsid w:val="005E5933"/>
    <w:rsid w:val="005F1761"/>
    <w:rsid w:val="006031CE"/>
    <w:rsid w:val="006045FD"/>
    <w:rsid w:val="00622A75"/>
    <w:rsid w:val="00640F08"/>
    <w:rsid w:val="006457CC"/>
    <w:rsid w:val="00646543"/>
    <w:rsid w:val="00647330"/>
    <w:rsid w:val="00655A27"/>
    <w:rsid w:val="00662AF5"/>
    <w:rsid w:val="00664A47"/>
    <w:rsid w:val="00667776"/>
    <w:rsid w:val="0067329E"/>
    <w:rsid w:val="0067691B"/>
    <w:rsid w:val="0068143E"/>
    <w:rsid w:val="00684992"/>
    <w:rsid w:val="00685FCA"/>
    <w:rsid w:val="00686AE3"/>
    <w:rsid w:val="00691344"/>
    <w:rsid w:val="006A35A9"/>
    <w:rsid w:val="006A4F79"/>
    <w:rsid w:val="006A5FA5"/>
    <w:rsid w:val="006A6E58"/>
    <w:rsid w:val="006B1073"/>
    <w:rsid w:val="006B7171"/>
    <w:rsid w:val="006C00F9"/>
    <w:rsid w:val="006C0980"/>
    <w:rsid w:val="006C2A77"/>
    <w:rsid w:val="006C4F9B"/>
    <w:rsid w:val="006C5CE3"/>
    <w:rsid w:val="006D0333"/>
    <w:rsid w:val="006D16F1"/>
    <w:rsid w:val="006E0333"/>
    <w:rsid w:val="006E2026"/>
    <w:rsid w:val="006E2FBF"/>
    <w:rsid w:val="006E47CE"/>
    <w:rsid w:val="006F67BD"/>
    <w:rsid w:val="00702239"/>
    <w:rsid w:val="00706668"/>
    <w:rsid w:val="00706F8D"/>
    <w:rsid w:val="00710DED"/>
    <w:rsid w:val="007140D2"/>
    <w:rsid w:val="00714BC8"/>
    <w:rsid w:val="007167B8"/>
    <w:rsid w:val="00722267"/>
    <w:rsid w:val="007238D2"/>
    <w:rsid w:val="00724829"/>
    <w:rsid w:val="00726B5C"/>
    <w:rsid w:val="00731446"/>
    <w:rsid w:val="00732F1F"/>
    <w:rsid w:val="00733935"/>
    <w:rsid w:val="00740F3D"/>
    <w:rsid w:val="00741CB4"/>
    <w:rsid w:val="00744D43"/>
    <w:rsid w:val="00750351"/>
    <w:rsid w:val="00755D9F"/>
    <w:rsid w:val="007564B2"/>
    <w:rsid w:val="00757181"/>
    <w:rsid w:val="00760560"/>
    <w:rsid w:val="007610B5"/>
    <w:rsid w:val="00761B98"/>
    <w:rsid w:val="00762442"/>
    <w:rsid w:val="00762F80"/>
    <w:rsid w:val="00773152"/>
    <w:rsid w:val="007834B7"/>
    <w:rsid w:val="0078754B"/>
    <w:rsid w:val="00794B51"/>
    <w:rsid w:val="007A0822"/>
    <w:rsid w:val="007A280B"/>
    <w:rsid w:val="007A477B"/>
    <w:rsid w:val="007A487E"/>
    <w:rsid w:val="007A4914"/>
    <w:rsid w:val="007B2FE2"/>
    <w:rsid w:val="007C100F"/>
    <w:rsid w:val="007C46F2"/>
    <w:rsid w:val="007C543E"/>
    <w:rsid w:val="007C700C"/>
    <w:rsid w:val="007D3CF4"/>
    <w:rsid w:val="007D4BBE"/>
    <w:rsid w:val="007D6106"/>
    <w:rsid w:val="007E51D1"/>
    <w:rsid w:val="007F52E0"/>
    <w:rsid w:val="007F7FE8"/>
    <w:rsid w:val="00803C78"/>
    <w:rsid w:val="00804F98"/>
    <w:rsid w:val="0081058D"/>
    <w:rsid w:val="00810E6A"/>
    <w:rsid w:val="00812270"/>
    <w:rsid w:val="00812317"/>
    <w:rsid w:val="00813501"/>
    <w:rsid w:val="008176FE"/>
    <w:rsid w:val="00823023"/>
    <w:rsid w:val="00823D5D"/>
    <w:rsid w:val="00824189"/>
    <w:rsid w:val="00830FD9"/>
    <w:rsid w:val="008468F2"/>
    <w:rsid w:val="008518D2"/>
    <w:rsid w:val="0085245E"/>
    <w:rsid w:val="0085494A"/>
    <w:rsid w:val="00855733"/>
    <w:rsid w:val="00860180"/>
    <w:rsid w:val="00865B4B"/>
    <w:rsid w:val="00867B90"/>
    <w:rsid w:val="0087250B"/>
    <w:rsid w:val="008731FE"/>
    <w:rsid w:val="00876CD8"/>
    <w:rsid w:val="00880199"/>
    <w:rsid w:val="00885918"/>
    <w:rsid w:val="008862CD"/>
    <w:rsid w:val="008947D5"/>
    <w:rsid w:val="00895B77"/>
    <w:rsid w:val="008A2D04"/>
    <w:rsid w:val="008A53A1"/>
    <w:rsid w:val="008A7597"/>
    <w:rsid w:val="008B1AEC"/>
    <w:rsid w:val="008B3957"/>
    <w:rsid w:val="008B6F28"/>
    <w:rsid w:val="008C08B2"/>
    <w:rsid w:val="008D75C3"/>
    <w:rsid w:val="008F50C2"/>
    <w:rsid w:val="008F5608"/>
    <w:rsid w:val="008F59CD"/>
    <w:rsid w:val="008F64F2"/>
    <w:rsid w:val="00902A8A"/>
    <w:rsid w:val="00905054"/>
    <w:rsid w:val="0092115C"/>
    <w:rsid w:val="00924A53"/>
    <w:rsid w:val="00931ACD"/>
    <w:rsid w:val="009336C5"/>
    <w:rsid w:val="00935EE1"/>
    <w:rsid w:val="00942841"/>
    <w:rsid w:val="00944212"/>
    <w:rsid w:val="00945EAB"/>
    <w:rsid w:val="00955B2E"/>
    <w:rsid w:val="00956D39"/>
    <w:rsid w:val="009606A5"/>
    <w:rsid w:val="0096080C"/>
    <w:rsid w:val="00960E38"/>
    <w:rsid w:val="00961F51"/>
    <w:rsid w:val="00967A49"/>
    <w:rsid w:val="00970D67"/>
    <w:rsid w:val="0098040F"/>
    <w:rsid w:val="0098176D"/>
    <w:rsid w:val="009818BB"/>
    <w:rsid w:val="009849DF"/>
    <w:rsid w:val="00985D12"/>
    <w:rsid w:val="00985FC4"/>
    <w:rsid w:val="00991691"/>
    <w:rsid w:val="009A0F92"/>
    <w:rsid w:val="009A14B5"/>
    <w:rsid w:val="009A2734"/>
    <w:rsid w:val="009A7C65"/>
    <w:rsid w:val="009B33A1"/>
    <w:rsid w:val="009B7D59"/>
    <w:rsid w:val="009C71CC"/>
    <w:rsid w:val="009D3541"/>
    <w:rsid w:val="009D6351"/>
    <w:rsid w:val="009E1E13"/>
    <w:rsid w:val="009F1519"/>
    <w:rsid w:val="009F4CC3"/>
    <w:rsid w:val="00A044BF"/>
    <w:rsid w:val="00A07749"/>
    <w:rsid w:val="00A17D19"/>
    <w:rsid w:val="00A22ED2"/>
    <w:rsid w:val="00A235DB"/>
    <w:rsid w:val="00A3162E"/>
    <w:rsid w:val="00A37845"/>
    <w:rsid w:val="00A41F13"/>
    <w:rsid w:val="00A44C0A"/>
    <w:rsid w:val="00A50ED0"/>
    <w:rsid w:val="00A561B0"/>
    <w:rsid w:val="00A56C7C"/>
    <w:rsid w:val="00A56D30"/>
    <w:rsid w:val="00A56F99"/>
    <w:rsid w:val="00A64798"/>
    <w:rsid w:val="00A64F3B"/>
    <w:rsid w:val="00A74053"/>
    <w:rsid w:val="00A760A1"/>
    <w:rsid w:val="00A81EE1"/>
    <w:rsid w:val="00A851DF"/>
    <w:rsid w:val="00A85AE6"/>
    <w:rsid w:val="00A86830"/>
    <w:rsid w:val="00A924F0"/>
    <w:rsid w:val="00A954A0"/>
    <w:rsid w:val="00A9681B"/>
    <w:rsid w:val="00AA0233"/>
    <w:rsid w:val="00AA03FD"/>
    <w:rsid w:val="00AA5E26"/>
    <w:rsid w:val="00AA687C"/>
    <w:rsid w:val="00AA6926"/>
    <w:rsid w:val="00AB356B"/>
    <w:rsid w:val="00AB3CB8"/>
    <w:rsid w:val="00AC25BF"/>
    <w:rsid w:val="00AD1059"/>
    <w:rsid w:val="00AD2A16"/>
    <w:rsid w:val="00AD77B1"/>
    <w:rsid w:val="00AE165E"/>
    <w:rsid w:val="00AE40FD"/>
    <w:rsid w:val="00AF0C5B"/>
    <w:rsid w:val="00AF7526"/>
    <w:rsid w:val="00AF78B1"/>
    <w:rsid w:val="00B001F6"/>
    <w:rsid w:val="00B05B2D"/>
    <w:rsid w:val="00B061B8"/>
    <w:rsid w:val="00B07CBD"/>
    <w:rsid w:val="00B12BBF"/>
    <w:rsid w:val="00B14EEF"/>
    <w:rsid w:val="00B17D80"/>
    <w:rsid w:val="00B221BB"/>
    <w:rsid w:val="00B3160F"/>
    <w:rsid w:val="00B43B30"/>
    <w:rsid w:val="00B4725F"/>
    <w:rsid w:val="00B47795"/>
    <w:rsid w:val="00B5113D"/>
    <w:rsid w:val="00B54EC3"/>
    <w:rsid w:val="00B5742D"/>
    <w:rsid w:val="00B641C8"/>
    <w:rsid w:val="00B67D16"/>
    <w:rsid w:val="00B70DE0"/>
    <w:rsid w:val="00B753F5"/>
    <w:rsid w:val="00B76785"/>
    <w:rsid w:val="00B96271"/>
    <w:rsid w:val="00B9657B"/>
    <w:rsid w:val="00B96EFE"/>
    <w:rsid w:val="00BA3C8C"/>
    <w:rsid w:val="00BA6F52"/>
    <w:rsid w:val="00BB169E"/>
    <w:rsid w:val="00BB7ED7"/>
    <w:rsid w:val="00BE0C78"/>
    <w:rsid w:val="00BE1A34"/>
    <w:rsid w:val="00BE2A63"/>
    <w:rsid w:val="00BE32EE"/>
    <w:rsid w:val="00BF2C76"/>
    <w:rsid w:val="00BF3EE3"/>
    <w:rsid w:val="00C0023E"/>
    <w:rsid w:val="00C01E85"/>
    <w:rsid w:val="00C02A02"/>
    <w:rsid w:val="00C02E5D"/>
    <w:rsid w:val="00C03A79"/>
    <w:rsid w:val="00C053CE"/>
    <w:rsid w:val="00C0669A"/>
    <w:rsid w:val="00C06EB0"/>
    <w:rsid w:val="00C07158"/>
    <w:rsid w:val="00C13C7E"/>
    <w:rsid w:val="00C20E7F"/>
    <w:rsid w:val="00C20EA3"/>
    <w:rsid w:val="00C217A9"/>
    <w:rsid w:val="00C2271C"/>
    <w:rsid w:val="00C25E37"/>
    <w:rsid w:val="00C301F7"/>
    <w:rsid w:val="00C3154E"/>
    <w:rsid w:val="00C33340"/>
    <w:rsid w:val="00C43F86"/>
    <w:rsid w:val="00C47131"/>
    <w:rsid w:val="00C52497"/>
    <w:rsid w:val="00C602CE"/>
    <w:rsid w:val="00C6147D"/>
    <w:rsid w:val="00C64219"/>
    <w:rsid w:val="00C64EBC"/>
    <w:rsid w:val="00C65454"/>
    <w:rsid w:val="00C7215B"/>
    <w:rsid w:val="00C73257"/>
    <w:rsid w:val="00C807F6"/>
    <w:rsid w:val="00C854B5"/>
    <w:rsid w:val="00C85CC8"/>
    <w:rsid w:val="00C902C7"/>
    <w:rsid w:val="00C92A32"/>
    <w:rsid w:val="00C9546F"/>
    <w:rsid w:val="00C966F6"/>
    <w:rsid w:val="00CA4B81"/>
    <w:rsid w:val="00CB0573"/>
    <w:rsid w:val="00CB3CD7"/>
    <w:rsid w:val="00CC1BED"/>
    <w:rsid w:val="00CC3708"/>
    <w:rsid w:val="00CC5B57"/>
    <w:rsid w:val="00CE4F98"/>
    <w:rsid w:val="00CF2CBB"/>
    <w:rsid w:val="00D021B3"/>
    <w:rsid w:val="00D074C5"/>
    <w:rsid w:val="00D10201"/>
    <w:rsid w:val="00D12D69"/>
    <w:rsid w:val="00D13231"/>
    <w:rsid w:val="00D15896"/>
    <w:rsid w:val="00D16E41"/>
    <w:rsid w:val="00D172A3"/>
    <w:rsid w:val="00D17A9F"/>
    <w:rsid w:val="00D25E56"/>
    <w:rsid w:val="00D369C5"/>
    <w:rsid w:val="00D4129E"/>
    <w:rsid w:val="00D46CDC"/>
    <w:rsid w:val="00D51D6A"/>
    <w:rsid w:val="00D53D38"/>
    <w:rsid w:val="00D53DDD"/>
    <w:rsid w:val="00D550AB"/>
    <w:rsid w:val="00D624F0"/>
    <w:rsid w:val="00D709F4"/>
    <w:rsid w:val="00D81E7E"/>
    <w:rsid w:val="00D82876"/>
    <w:rsid w:val="00D85068"/>
    <w:rsid w:val="00D863A1"/>
    <w:rsid w:val="00DA471E"/>
    <w:rsid w:val="00DA5CA5"/>
    <w:rsid w:val="00DB080D"/>
    <w:rsid w:val="00DB16EC"/>
    <w:rsid w:val="00DB6B87"/>
    <w:rsid w:val="00DC7D62"/>
    <w:rsid w:val="00DD2F29"/>
    <w:rsid w:val="00DD2F7B"/>
    <w:rsid w:val="00DE201F"/>
    <w:rsid w:val="00DE4133"/>
    <w:rsid w:val="00DE4ADD"/>
    <w:rsid w:val="00DE516D"/>
    <w:rsid w:val="00DE5411"/>
    <w:rsid w:val="00DE553F"/>
    <w:rsid w:val="00DE6363"/>
    <w:rsid w:val="00DE7CB6"/>
    <w:rsid w:val="00DF27C9"/>
    <w:rsid w:val="00DF3C10"/>
    <w:rsid w:val="00E00477"/>
    <w:rsid w:val="00E03554"/>
    <w:rsid w:val="00E04A6A"/>
    <w:rsid w:val="00E125E3"/>
    <w:rsid w:val="00E13F18"/>
    <w:rsid w:val="00E20F21"/>
    <w:rsid w:val="00E4064C"/>
    <w:rsid w:val="00E46B53"/>
    <w:rsid w:val="00E51404"/>
    <w:rsid w:val="00E539E9"/>
    <w:rsid w:val="00E55A0B"/>
    <w:rsid w:val="00E57D9C"/>
    <w:rsid w:val="00E76747"/>
    <w:rsid w:val="00E8191C"/>
    <w:rsid w:val="00E869D3"/>
    <w:rsid w:val="00E90EC0"/>
    <w:rsid w:val="00E91FF7"/>
    <w:rsid w:val="00E9216C"/>
    <w:rsid w:val="00E97F0A"/>
    <w:rsid w:val="00EA0C8C"/>
    <w:rsid w:val="00EA5FC2"/>
    <w:rsid w:val="00EA7A89"/>
    <w:rsid w:val="00EB28AE"/>
    <w:rsid w:val="00EB2927"/>
    <w:rsid w:val="00EC03C0"/>
    <w:rsid w:val="00ED01DA"/>
    <w:rsid w:val="00ED109E"/>
    <w:rsid w:val="00ED44E5"/>
    <w:rsid w:val="00ED4C92"/>
    <w:rsid w:val="00EE0AD5"/>
    <w:rsid w:val="00EE751E"/>
    <w:rsid w:val="00EF18B5"/>
    <w:rsid w:val="00EF3B4E"/>
    <w:rsid w:val="00F02CD0"/>
    <w:rsid w:val="00F03E8C"/>
    <w:rsid w:val="00F06C4B"/>
    <w:rsid w:val="00F07E56"/>
    <w:rsid w:val="00F1073E"/>
    <w:rsid w:val="00F14625"/>
    <w:rsid w:val="00F16B3E"/>
    <w:rsid w:val="00F17754"/>
    <w:rsid w:val="00F20C64"/>
    <w:rsid w:val="00F2150A"/>
    <w:rsid w:val="00F21D7F"/>
    <w:rsid w:val="00F22829"/>
    <w:rsid w:val="00F23362"/>
    <w:rsid w:val="00F25BA9"/>
    <w:rsid w:val="00F26329"/>
    <w:rsid w:val="00F3541A"/>
    <w:rsid w:val="00F35952"/>
    <w:rsid w:val="00F368FE"/>
    <w:rsid w:val="00F44569"/>
    <w:rsid w:val="00F5311B"/>
    <w:rsid w:val="00F556C3"/>
    <w:rsid w:val="00F56688"/>
    <w:rsid w:val="00F574E0"/>
    <w:rsid w:val="00F61097"/>
    <w:rsid w:val="00F62A18"/>
    <w:rsid w:val="00F62ECD"/>
    <w:rsid w:val="00F65A65"/>
    <w:rsid w:val="00F65D80"/>
    <w:rsid w:val="00F93BF0"/>
    <w:rsid w:val="00FA0414"/>
    <w:rsid w:val="00FA0854"/>
    <w:rsid w:val="00FA55D3"/>
    <w:rsid w:val="00FA5A93"/>
    <w:rsid w:val="00FB0316"/>
    <w:rsid w:val="00FB3D36"/>
    <w:rsid w:val="00FC07C3"/>
    <w:rsid w:val="00FC566E"/>
    <w:rsid w:val="00FC7D97"/>
    <w:rsid w:val="00FD21FB"/>
    <w:rsid w:val="00FD3EBC"/>
    <w:rsid w:val="00FD4498"/>
    <w:rsid w:val="00FE28E8"/>
    <w:rsid w:val="00FF1338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7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uiPriority w:val="20"/>
    <w:qFormat/>
    <w:rsid w:val="00172A18"/>
    <w:rPr>
      <w:i/>
      <w:iCs/>
    </w:rPr>
  </w:style>
  <w:style w:type="paragraph" w:styleId="a4">
    <w:name w:val="Normal (Web)"/>
    <w:basedOn w:val="a"/>
    <w:uiPriority w:val="99"/>
    <w:rsid w:val="00172A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72A18"/>
    <w:rPr>
      <w:b/>
      <w:bCs/>
    </w:rPr>
  </w:style>
  <w:style w:type="character" w:styleId="a6">
    <w:name w:val="Hyperlink"/>
    <w:rsid w:val="00172A18"/>
    <w:rPr>
      <w:color w:val="002F9D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172A18"/>
  </w:style>
  <w:style w:type="character" w:customStyle="1" w:styleId="caps">
    <w:name w:val="caps"/>
    <w:basedOn w:val="a0"/>
    <w:rsid w:val="00172A18"/>
  </w:style>
  <w:style w:type="paragraph" w:styleId="a7">
    <w:name w:val="Balloon Text"/>
    <w:basedOn w:val="a"/>
    <w:link w:val="a8"/>
    <w:uiPriority w:val="99"/>
    <w:semiHidden/>
    <w:unhideWhenUsed/>
    <w:rsid w:val="0017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5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252D87"/>
    <w:rPr>
      <w:rFonts w:ascii="Arial" w:hAnsi="Arial" w:cs="Arial"/>
      <w:sz w:val="32"/>
      <w:szCs w:val="32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252D87"/>
    <w:pPr>
      <w:widowControl w:val="0"/>
      <w:shd w:val="clear" w:color="auto" w:fill="FFFFFF"/>
      <w:spacing w:line="520" w:lineRule="exact"/>
      <w:jc w:val="both"/>
    </w:pPr>
    <w:rPr>
      <w:rFonts w:ascii="Arial" w:eastAsiaTheme="minorHAnsi" w:hAnsi="Arial" w:cs="Arial"/>
      <w:sz w:val="32"/>
      <w:szCs w:val="32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52D8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252D87"/>
    <w:rPr>
      <w:rFonts w:ascii="Arial" w:hAnsi="Arial" w:cs="Arial"/>
      <w:spacing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uiPriority w:val="99"/>
    <w:rsid w:val="00252D87"/>
    <w:pPr>
      <w:widowControl w:val="0"/>
      <w:shd w:val="clear" w:color="auto" w:fill="FFFFFF"/>
      <w:spacing w:before="2580" w:after="300" w:line="240" w:lineRule="atLeast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4725F"/>
    <w:rPr>
      <w:rFonts w:ascii="Arial" w:hAnsi="Arial" w:cs="Arial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B4725F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4725F"/>
    <w:pPr>
      <w:widowControl w:val="0"/>
      <w:shd w:val="clear" w:color="auto" w:fill="FFFFFF"/>
      <w:spacing w:before="360" w:after="240" w:line="280" w:lineRule="exact"/>
      <w:ind w:hanging="620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paragraph" w:styleId="a9">
    <w:name w:val="No Spacing"/>
    <w:uiPriority w:val="1"/>
    <w:qFormat/>
    <w:rsid w:val="00F2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2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C315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krok.biz/info/images/680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krok.biz/info/images/6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8A3B-6EBD-40FB-96C8-A953B08F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Dq</cp:lastModifiedBy>
  <cp:revision>22</cp:revision>
  <dcterms:created xsi:type="dcterms:W3CDTF">2018-07-27T06:28:00Z</dcterms:created>
  <dcterms:modified xsi:type="dcterms:W3CDTF">2019-01-02T17:27:00Z</dcterms:modified>
</cp:coreProperties>
</file>