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54" w:rsidRPr="005B5554" w:rsidRDefault="005B5554" w:rsidP="005B5554">
      <w:pPr>
        <w:shd w:val="clear" w:color="auto" w:fill="FFFFFF"/>
        <w:spacing w:before="48" w:after="48" w:line="240" w:lineRule="auto"/>
        <w:outlineLvl w:val="1"/>
        <w:rPr>
          <w:rFonts w:ascii="Georgia" w:eastAsia="Times New Roman" w:hAnsi="Georgia" w:cs="Times New Roman"/>
          <w:b/>
          <w:bCs/>
          <w:color w:val="1D4A63"/>
          <w:sz w:val="36"/>
          <w:szCs w:val="36"/>
          <w:lang w:eastAsia="ru-RU"/>
        </w:rPr>
      </w:pPr>
      <w:r w:rsidRPr="005B5554">
        <w:rPr>
          <w:rFonts w:ascii="Georgia" w:eastAsia="Times New Roman" w:hAnsi="Georgia" w:cs="Times New Roman"/>
          <w:b/>
          <w:bCs/>
          <w:color w:val="1D4A63"/>
          <w:sz w:val="36"/>
          <w:szCs w:val="36"/>
          <w:lang w:eastAsia="ru-RU"/>
        </w:rPr>
        <w:t>Памятка по применению статических веревок</w:t>
      </w:r>
    </w:p>
    <w:p w:rsidR="005B5554" w:rsidRPr="005B5554" w:rsidRDefault="005B5554" w:rsidP="005B55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F9572F"/>
          <w:sz w:val="30"/>
          <w:szCs w:val="30"/>
          <w:lang w:eastAsia="ru-RU"/>
        </w:rPr>
      </w:pPr>
      <w:r w:rsidRPr="005B5554">
        <w:rPr>
          <w:rFonts w:ascii="Georgia" w:eastAsia="Times New Roman" w:hAnsi="Georgia" w:cs="Times New Roman"/>
          <w:b/>
          <w:bCs/>
          <w:color w:val="F9572F"/>
          <w:sz w:val="30"/>
          <w:szCs w:val="30"/>
          <w:lang w:eastAsia="ru-RU"/>
        </w:rPr>
        <w:t>Использование</w:t>
      </w:r>
    </w:p>
    <w:p w:rsidR="005B5554" w:rsidRPr="005B5554" w:rsidRDefault="005B5554" w:rsidP="005B5554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Изделие предназначено для подъема, спуска и позиционирования на рабочем месте при работе на высоте;</w:t>
      </w:r>
    </w:p>
    <w:p w:rsidR="005B5554" w:rsidRPr="005B5554" w:rsidRDefault="005B5554" w:rsidP="005B5554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Веревки типа Б имеют более низкие технические характеристики, чем веревки типа А.</w:t>
      </w:r>
    </w:p>
    <w:p w:rsidR="005B5554" w:rsidRPr="005B5554" w:rsidRDefault="005B5554" w:rsidP="005B5554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Если использование веревки включает свободное лазание и допускает возможность срыва с фактором более 1, следует использовать динамические веревки;</w:t>
      </w:r>
    </w:p>
    <w:p w:rsidR="005B5554" w:rsidRPr="005B5554" w:rsidRDefault="005B5554" w:rsidP="005B5554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Система страховки обязательно должна иметь надежную точку закрепления, расположенную на уровне или выше пользователя. Необходимо избегать провиса веревки;</w:t>
      </w:r>
    </w:p>
    <w:p w:rsidR="005B5554" w:rsidRPr="005B5554" w:rsidRDefault="005B5554" w:rsidP="005B5554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Работы на высоте, связанные с использованием веревки, несут повышенную опасность и могут причинить вред здоровью, поэтому данное изделие можно использовать только подготовленному и/или соответствующим образом обученному пользователю, или пользователь должен находиться под непосредственным наблюдением такого лица;</w:t>
      </w:r>
    </w:p>
    <w:p w:rsidR="005B5554" w:rsidRPr="005B5554" w:rsidRDefault="005B5554" w:rsidP="005B55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F9572F"/>
          <w:sz w:val="30"/>
          <w:szCs w:val="30"/>
          <w:lang w:eastAsia="ru-RU"/>
        </w:rPr>
      </w:pPr>
      <w:r w:rsidRPr="005B5554">
        <w:rPr>
          <w:rFonts w:ascii="Georgia" w:eastAsia="Times New Roman" w:hAnsi="Georgia" w:cs="Times New Roman"/>
          <w:b/>
          <w:bCs/>
          <w:color w:val="F9572F"/>
          <w:sz w:val="30"/>
          <w:szCs w:val="30"/>
          <w:lang w:eastAsia="ru-RU"/>
        </w:rPr>
        <w:t>Меры предосторожности</w:t>
      </w:r>
    </w:p>
    <w:p w:rsidR="005B5554" w:rsidRPr="005B5554" w:rsidRDefault="005B5554" w:rsidP="005B555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Необходимо обеспечить совместимость компонентов, используемых вместе с веревкой, по диаметру, разрывной нагрузке и т.д.;</w:t>
      </w:r>
    </w:p>
    <w:p w:rsidR="005B5554" w:rsidRPr="005B5554" w:rsidRDefault="005B5554" w:rsidP="005B555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В случае использования веревки вместе с механическим приспособлениями, такими как амортизатор рывка при срыве или другими подобными, необходимо убедиться, что диаметр веревки допускает ее использование с данными приспособлениями;</w:t>
      </w:r>
    </w:p>
    <w:p w:rsidR="005B5554" w:rsidRPr="005B5554" w:rsidRDefault="005B5554" w:rsidP="005B555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Веревка должна быть защищена от воздействия острых углов и других острых предметов;</w:t>
      </w:r>
    </w:p>
    <w:p w:rsidR="005B5554" w:rsidRPr="005B5554" w:rsidRDefault="005B5554" w:rsidP="005B555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Необходимо обеспечить защиту изделия от воздействия химических веществ, надрезов, истирания, образования узлов;</w:t>
      </w:r>
    </w:p>
    <w:p w:rsidR="005B5554" w:rsidRPr="005B5554" w:rsidRDefault="005B5554" w:rsidP="005B555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Трение веревок друг о друга ведет к их нагреванию и повреждению оплетки. Слишком быстрый спуск может вызвать нагревание веревки и повреждение оплетки;</w:t>
      </w:r>
    </w:p>
    <w:p w:rsidR="005B5554" w:rsidRPr="005B5554" w:rsidRDefault="005B5554" w:rsidP="005B555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Убедитесь, что спусковое устройство и все его части функционируют бесшумно, и нет никаких помех для прохождения веревки (грязи, камней и т.п.);</w:t>
      </w:r>
    </w:p>
    <w:p w:rsidR="005B5554" w:rsidRPr="005B5554" w:rsidRDefault="005B5554" w:rsidP="005B555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При использовании моющих средств необходимо убедиться, что они не окажут воздействия на синтетические волокна веревки;</w:t>
      </w:r>
    </w:p>
    <w:p w:rsidR="005B5554" w:rsidRPr="005B5554" w:rsidRDefault="005B5554" w:rsidP="005B5554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Мокрая или обледеневшая веревка теряет свою прочность и становится более чувствительной к внешним воздействиям;</w:t>
      </w:r>
    </w:p>
    <w:p w:rsidR="005B5554" w:rsidRPr="005B5554" w:rsidRDefault="005B5554" w:rsidP="005B55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F9572F"/>
          <w:sz w:val="30"/>
          <w:szCs w:val="30"/>
          <w:lang w:eastAsia="ru-RU"/>
        </w:rPr>
      </w:pPr>
      <w:r w:rsidRPr="005B5554">
        <w:rPr>
          <w:rFonts w:ascii="Georgia" w:eastAsia="Times New Roman" w:hAnsi="Georgia" w:cs="Times New Roman"/>
          <w:b/>
          <w:bCs/>
          <w:color w:val="F9572F"/>
          <w:sz w:val="30"/>
          <w:szCs w:val="30"/>
          <w:lang w:eastAsia="ru-RU"/>
        </w:rPr>
        <w:t>Уход и хранение</w:t>
      </w:r>
    </w:p>
    <w:p w:rsidR="005B5554" w:rsidRPr="005B5554" w:rsidRDefault="005B5554" w:rsidP="005B555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Хранить веревку необходимо в сухом прохладном месте. Необходимо избегать длительного воздействия прямых солнечных лучей. Избегайте хранения веревки вблизи источников тепла. Запрещается хранение и использование веревки при температуре свыше 80 С;</w:t>
      </w:r>
    </w:p>
    <w:p w:rsidR="005B5554" w:rsidRPr="005B5554" w:rsidRDefault="005B5554" w:rsidP="005B555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Мокрую веревку следует просушить в проветриваемом помещении, избегая прямых солнечных лучей и источников тепла;</w:t>
      </w:r>
    </w:p>
    <w:p w:rsidR="005B5554" w:rsidRPr="005B5554" w:rsidRDefault="005B5554" w:rsidP="005B555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Веревка не должна соприкасаться с химическими реагентами, особенно кислотами, которые могут вызвать повреждение волокон полиамида;</w:t>
      </w:r>
    </w:p>
    <w:p w:rsidR="005B5554" w:rsidRPr="005B5554" w:rsidRDefault="005B5554" w:rsidP="005B5554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Визуальный осмотр состояния оплетки необходимо проводить после каждого использования;</w:t>
      </w:r>
    </w:p>
    <w:p w:rsidR="005B5554" w:rsidRPr="005B5554" w:rsidRDefault="005B5554" w:rsidP="005B55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F9572F"/>
          <w:sz w:val="30"/>
          <w:szCs w:val="30"/>
          <w:lang w:eastAsia="ru-RU"/>
        </w:rPr>
      </w:pPr>
      <w:r w:rsidRPr="005B5554">
        <w:rPr>
          <w:rFonts w:ascii="Georgia" w:eastAsia="Times New Roman" w:hAnsi="Georgia" w:cs="Times New Roman"/>
          <w:b/>
          <w:bCs/>
          <w:color w:val="F9572F"/>
          <w:sz w:val="30"/>
          <w:szCs w:val="30"/>
          <w:lang w:eastAsia="ru-RU"/>
        </w:rPr>
        <w:t>Срок службы</w:t>
      </w:r>
    </w:p>
    <w:p w:rsidR="005B5554" w:rsidRPr="005B5554" w:rsidRDefault="005B5554" w:rsidP="005B5554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lastRenderedPageBreak/>
        <w:t>Срок службы состоит из срока хранения и срока использования;</w:t>
      </w:r>
    </w:p>
    <w:p w:rsidR="005B5554" w:rsidRPr="005B5554" w:rsidRDefault="005B5554" w:rsidP="005B5554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Максимальный срок службы изделия составляет 3 года, из которых 2 года - срок хранения и 1 год - срок использования;</w:t>
      </w:r>
    </w:p>
    <w:p w:rsidR="005B5554" w:rsidRPr="005B5554" w:rsidRDefault="005B5554" w:rsidP="005B5554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В течение срока хранения изделие имеет гарантию в случае обнаружения производственного брака. Не считаются производственным браком нормальное истирание, естественный износ, случайные повреждения, использование не по назначению;</w:t>
      </w:r>
    </w:p>
    <w:p w:rsidR="005B5554" w:rsidRPr="005B5554" w:rsidRDefault="005B5554" w:rsidP="005B5554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Срок использования очень сильно зависит от частоты и условий использования, соблюдения указанных мер предосторожности. Потенциальный срок использования при нечастом применении может составлять и 5 лет. Однако можно повредить веревку и при первом использовании;</w:t>
      </w:r>
    </w:p>
    <w:p w:rsidR="005B5554" w:rsidRPr="005B5554" w:rsidRDefault="005B5554" w:rsidP="005B5554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</w:pPr>
      <w:r w:rsidRPr="005B5554">
        <w:rPr>
          <w:rFonts w:ascii="Georgia" w:eastAsia="Times New Roman" w:hAnsi="Georgia" w:cs="Times New Roman"/>
          <w:color w:val="141414"/>
          <w:sz w:val="20"/>
          <w:szCs w:val="20"/>
          <w:lang w:eastAsia="ru-RU"/>
        </w:rPr>
        <w:t>Веревку необходимо изъять из использования, если она выдержала срыв, если есть повреждение сердечника, если есть значительный износ оплетки, если есть малейшие сомнения в ее надежности</w:t>
      </w:r>
    </w:p>
    <w:p w:rsidR="00E05E77" w:rsidRDefault="00E05E77">
      <w:bookmarkStart w:id="0" w:name="_GoBack"/>
      <w:bookmarkEnd w:id="0"/>
    </w:p>
    <w:sectPr w:rsidR="00E0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81BB0"/>
    <w:multiLevelType w:val="multilevel"/>
    <w:tmpl w:val="C97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20BAA"/>
    <w:multiLevelType w:val="multilevel"/>
    <w:tmpl w:val="7B42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42578"/>
    <w:multiLevelType w:val="multilevel"/>
    <w:tmpl w:val="4B0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C7FF1"/>
    <w:multiLevelType w:val="multilevel"/>
    <w:tmpl w:val="4204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54"/>
    <w:rsid w:val="002051AD"/>
    <w:rsid w:val="005B5554"/>
    <w:rsid w:val="00E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5A084-FA4C-4537-B119-1CAA7826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5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5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5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5B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2024-08-22T11:09:00Z</dcterms:created>
  <dcterms:modified xsi:type="dcterms:W3CDTF">2024-08-22T11:09:00Z</dcterms:modified>
</cp:coreProperties>
</file>