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99" w:rsidRPr="0088176D" w:rsidRDefault="00B02099" w:rsidP="00B02099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0" w:name="_GoBack"/>
      <w:bookmarkEnd w:id="0"/>
      <w:r w:rsidRPr="008817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7780" cy="571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099" w:rsidRPr="0088176D" w:rsidRDefault="00B02099" w:rsidP="007F085B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10F99" w:rsidRPr="007650E4" w:rsidRDefault="007650E4" w:rsidP="007650E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50E4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5D7C0C" w:rsidRDefault="005D7C0C" w:rsidP="007650E4">
      <w:pPr>
        <w:pStyle w:val="a8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7650E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Вертлюг</w:t>
      </w:r>
      <w:r w:rsidR="001E7B00" w:rsidRPr="001E7B0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и</w:t>
      </w:r>
      <w:r w:rsidRPr="007650E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ШАКЛ-КОЛЬЦО</w:t>
      </w:r>
      <w:r w:rsidR="001E7B0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, ШАКЛ-ДУБЛЬ, ШАКЛ-ЛЕНТА, ШАКЛ-ТУБУС</w:t>
      </w:r>
      <w:r w:rsidR="00DE52F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и ШАКЛ</w:t>
      </w:r>
      <w:r w:rsidR="005538CE" w:rsidRPr="005538C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-</w:t>
      </w:r>
      <w:r w:rsidR="00DE52F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ЛЕНТА/ЛЕНТА</w:t>
      </w:r>
    </w:p>
    <w:p w:rsidR="007650E4" w:rsidRPr="007F085B" w:rsidRDefault="007650E4" w:rsidP="007F085B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7650E4" w:rsidRDefault="007650E4" w:rsidP="007650E4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94427" cy="1440000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42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00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41174" cy="1440000"/>
            <wp:effectExtent l="0" t="0" r="190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17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00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40000" cy="1440000"/>
            <wp:effectExtent l="0" t="0" r="825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40E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42181" cy="1440000"/>
            <wp:effectExtent l="0" t="0" r="0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18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40E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40000" cy="1440000"/>
            <wp:effectExtent l="0" t="0" r="8255" b="82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E6A" w:rsidRDefault="00D57E6A" w:rsidP="007650E4">
      <w:pPr>
        <w:pStyle w:val="a8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0E4" w:rsidRPr="007F085B" w:rsidRDefault="007650E4" w:rsidP="007650E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085B">
        <w:rPr>
          <w:rFonts w:ascii="Times New Roman" w:hAnsi="Times New Roman" w:cs="Times New Roman"/>
          <w:b/>
          <w:sz w:val="28"/>
          <w:szCs w:val="28"/>
          <w:lang w:eastAsia="ru-RU"/>
        </w:rPr>
        <w:t>1. Общие сведения</w:t>
      </w:r>
    </w:p>
    <w:p w:rsidR="007650E4" w:rsidRPr="007F085B" w:rsidRDefault="007650E4" w:rsidP="007F085B">
      <w:pPr>
        <w:pStyle w:val="a8"/>
        <w:ind w:firstLine="567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7650E4" w:rsidRPr="007F085B" w:rsidRDefault="007650E4" w:rsidP="00D57E6A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8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Вертлюг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служит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предотвращения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скручивания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каната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40EB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(ленты)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вращении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прикрепления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каната.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подъёме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опускании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груза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предотвращает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раскручивание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(вращение),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вследствие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механических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напряжений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прохождении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каната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ручью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роликового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блока.</w:t>
      </w:r>
    </w:p>
    <w:p w:rsidR="007650E4" w:rsidRPr="007F085B" w:rsidRDefault="007650E4" w:rsidP="007F085B">
      <w:pPr>
        <w:pStyle w:val="a8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C0C" w:rsidRPr="007F085B" w:rsidRDefault="005D7C0C" w:rsidP="00767761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7F0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</w:t>
      </w:r>
      <w:r w:rsidR="007F0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характеристики</w:t>
      </w:r>
    </w:p>
    <w:p w:rsidR="00767761" w:rsidRPr="007F085B" w:rsidRDefault="00767761" w:rsidP="007F085B">
      <w:pPr>
        <w:pStyle w:val="a8"/>
        <w:ind w:firstLine="567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F52F0D" w:rsidRPr="007F085B" w:rsidRDefault="00F52F0D" w:rsidP="00F52F0D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8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Вертлюги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KROK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линейки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ШАКЛ,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входят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вертлюги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ШАКЛ-КОЛЬЦО,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ШАКЛ-ДУБЛЬ,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ШАКЛ-ЛЕНТА,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ШАКЛ-ТУБУС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</w:t>
      </w:r>
      <w:r w:rsidR="005538CE" w:rsidRPr="0055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ЛЕНТА/ЛЕНТА,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серии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силовых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вертлюгов,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одну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отличительную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черту: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выполнены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="007F0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333333"/>
          <w:sz w:val="24"/>
          <w:szCs w:val="24"/>
        </w:rPr>
        <w:t>опорными</w:t>
      </w:r>
      <w:r w:rsidR="007F0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333333"/>
          <w:sz w:val="24"/>
          <w:szCs w:val="24"/>
        </w:rPr>
        <w:t>подшипниками</w:t>
      </w:r>
      <w:r w:rsidR="007F0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333333"/>
          <w:sz w:val="24"/>
          <w:szCs w:val="24"/>
        </w:rPr>
        <w:t>качения,</w:t>
      </w:r>
      <w:r w:rsidR="007F0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333333"/>
          <w:sz w:val="24"/>
          <w:szCs w:val="24"/>
        </w:rPr>
        <w:t>что</w:t>
      </w:r>
      <w:r w:rsidR="007F0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333333"/>
          <w:sz w:val="24"/>
          <w:szCs w:val="24"/>
        </w:rPr>
        <w:t>дает</w:t>
      </w:r>
      <w:r w:rsidR="007F0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333333"/>
          <w:sz w:val="24"/>
          <w:szCs w:val="24"/>
        </w:rPr>
        <w:t>им</w:t>
      </w:r>
      <w:r w:rsidR="007F0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333333"/>
          <w:sz w:val="24"/>
          <w:szCs w:val="24"/>
        </w:rPr>
        <w:t>способность</w:t>
      </w:r>
      <w:r w:rsidR="007F0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333333"/>
          <w:sz w:val="24"/>
          <w:szCs w:val="24"/>
        </w:rPr>
        <w:t>вращаться</w:t>
      </w:r>
      <w:r w:rsidR="007F0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333333"/>
          <w:sz w:val="24"/>
          <w:szCs w:val="24"/>
        </w:rPr>
        <w:t>при</w:t>
      </w:r>
      <w:r w:rsidR="007F0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333333"/>
          <w:sz w:val="24"/>
          <w:szCs w:val="24"/>
        </w:rPr>
        <w:t>приложенной</w:t>
      </w:r>
      <w:r w:rsidR="007F0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333333"/>
          <w:sz w:val="24"/>
          <w:szCs w:val="24"/>
        </w:rPr>
        <w:t>максимальной</w:t>
      </w:r>
      <w:r w:rsidR="007F0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333333"/>
          <w:sz w:val="24"/>
          <w:szCs w:val="24"/>
        </w:rPr>
        <w:t>осевой</w:t>
      </w:r>
      <w:r w:rsidR="007F0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333333"/>
          <w:sz w:val="24"/>
          <w:szCs w:val="24"/>
        </w:rPr>
        <w:t>нагрузки.</w:t>
      </w:r>
      <w:r w:rsidR="007F0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333333"/>
          <w:sz w:val="24"/>
          <w:szCs w:val="24"/>
        </w:rPr>
        <w:t>Происходит</w:t>
      </w:r>
      <w:r w:rsidR="007F0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333333"/>
          <w:sz w:val="24"/>
          <w:szCs w:val="24"/>
        </w:rPr>
        <w:t>это</w:t>
      </w:r>
      <w:r w:rsidR="007F0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333333"/>
          <w:sz w:val="24"/>
          <w:szCs w:val="24"/>
        </w:rPr>
        <w:t>именно</w:t>
      </w:r>
      <w:r w:rsidR="007F08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333333"/>
          <w:sz w:val="24"/>
          <w:szCs w:val="24"/>
        </w:rPr>
        <w:t>б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лагодаря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применению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вертлюгах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КРОК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серии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опорного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шарикоподшипника,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применяемого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обыкновенного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однорядного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радиального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шарикоподшипника,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вследствие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вертлюги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прекращают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вращение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нагрузке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чуть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300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кгс.</w:t>
      </w:r>
    </w:p>
    <w:p w:rsidR="00DE52F2" w:rsidRPr="007F085B" w:rsidRDefault="00F52F0D" w:rsidP="00767761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r w:rsidR="009233B8" w:rsidRP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азличаю</w:t>
      </w:r>
      <w:r w:rsidRP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тся</w:t>
      </w:r>
      <w:r w:rsid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233B8" w:rsidRP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233B8" w:rsidRP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основном</w:t>
      </w:r>
      <w:r w:rsid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233B8" w:rsidRP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</w:t>
      </w:r>
      <w:r w:rsid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233B8" w:rsidRP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допускаемой</w:t>
      </w:r>
      <w:r w:rsid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233B8" w:rsidRP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осевой</w:t>
      </w:r>
      <w:r w:rsid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233B8" w:rsidRP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нагрузке</w:t>
      </w:r>
      <w:r w:rsid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233B8" w:rsidRP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233B8" w:rsidRP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способам</w:t>
      </w:r>
      <w:r w:rsid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233B8" w:rsidRP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исполнения</w:t>
      </w:r>
      <w:r w:rsid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233B8" w:rsidRP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присоединительных</w:t>
      </w:r>
      <w:r w:rsid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233B8" w:rsidRP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точек</w:t>
      </w:r>
      <w:r w:rsid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233B8" w:rsidRP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</w:t>
      </w:r>
      <w:r w:rsid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233B8" w:rsidRP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концах</w:t>
      </w:r>
      <w:r w:rsid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233B8" w:rsidRPr="007F085B"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вертлюга</w:t>
      </w:r>
      <w:r w:rsidR="009233B8" w:rsidRP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</w:t>
      </w:r>
      <w:r w:rsidR="007F0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E52F2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объединены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2F2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2F2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одну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2F2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группу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2F2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2F2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двум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2F2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признакам:</w:t>
      </w:r>
    </w:p>
    <w:p w:rsidR="00DE52F2" w:rsidRPr="007F085B" w:rsidRDefault="00DE52F2" w:rsidP="00DE52F2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одну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общую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принципиальную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конструктивную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схему.</w:t>
      </w:r>
    </w:p>
    <w:p w:rsidR="00DE52F2" w:rsidRPr="007F085B" w:rsidRDefault="00DE52F2" w:rsidP="00DE52F2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звеньев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вертлюгов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33B8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(базовое)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одинаково</w:t>
      </w:r>
      <w:r w:rsidR="00D85C5F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27D6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27D6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233B8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конструкция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размеры),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27D6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27D6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27D6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="00FD27D6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изменяемое</w:t>
      </w:r>
      <w:r w:rsidR="00D85C5F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2F2" w:rsidRPr="007F085B" w:rsidRDefault="00FD27D6" w:rsidP="00FD27D6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вертлюг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</w:t>
      </w:r>
      <w:r w:rsidR="005538CE" w:rsidRPr="0055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ЛЕНТА/ЛЕНТА,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конструкция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обеих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звеньев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отличная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базовой,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6760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принципиальное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идентичное.</w:t>
      </w:r>
    </w:p>
    <w:p w:rsidR="00BC5BC3" w:rsidRPr="007F085B" w:rsidRDefault="008868F6" w:rsidP="00767761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67761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онструктивн</w:t>
      </w:r>
      <w:r w:rsidR="009233B8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33B8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вертлюг</w:t>
      </w:r>
      <w:r w:rsidR="009233B8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линейки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C0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C0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C0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C0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вращающихся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C0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(одно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C0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C0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другого)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C0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звена</w:t>
      </w:r>
      <w:r w:rsidR="00767761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7761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расположенных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5BC3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5BC3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5BC3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продольной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5BC3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оси.</w:t>
      </w:r>
    </w:p>
    <w:p w:rsidR="009233B8" w:rsidRPr="007F085B" w:rsidRDefault="005D7C0C" w:rsidP="00A20896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звеньев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вертлюга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="00BC5BC3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2AAA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</w:t>
      </w:r>
      <w:r w:rsidR="00BC5BC3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5BC3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стальной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стакан</w:t>
      </w:r>
      <w:r w:rsidR="00A20896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0896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</w:t>
      </w:r>
      <w:r w:rsidR="00BC5BC3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опорным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шарикоподшипником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2AAA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="00BC5BC3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взаимозаменяемое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2AAA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</w:t>
      </w:r>
      <w:r w:rsidR="00BC5BC3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42AAA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33B8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33B8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6760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33B8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33B8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как:</w:t>
      </w:r>
    </w:p>
    <w:p w:rsidR="00E05FA8" w:rsidRPr="007F085B" w:rsidRDefault="005D7C0C" w:rsidP="007F085B">
      <w:pPr>
        <w:pStyle w:val="a8"/>
        <w:numPr>
          <w:ilvl w:val="0"/>
          <w:numId w:val="8"/>
        </w:numPr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фрезерованная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рым-гайка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диаметром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отверстия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C5BC3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2AAA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42AAA" w:rsidRPr="007F08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</w:t>
      </w:r>
      <w:r w:rsidR="00142AAA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C5BC3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05FA8" w:rsidRPr="007F085B" w:rsidRDefault="00BC5BC3" w:rsidP="007F085B">
      <w:pPr>
        <w:pStyle w:val="a8"/>
        <w:numPr>
          <w:ilvl w:val="0"/>
          <w:numId w:val="8"/>
        </w:numPr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аналогичный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базовому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стальной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стакан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33B8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(диаметром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33B8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33B8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мм)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выполненный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«вилки»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пазом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шириной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2AAA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42AAA" w:rsidRPr="007F08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B</w:t>
      </w:r>
      <w:r w:rsidR="00142AAA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05FA8" w:rsidRPr="007F085B" w:rsidRDefault="00E05FA8" w:rsidP="007F085B">
      <w:pPr>
        <w:pStyle w:val="a8"/>
        <w:numPr>
          <w:ilvl w:val="0"/>
          <w:numId w:val="8"/>
        </w:numPr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фрезерованная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2AAA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сторон)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вилка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увеличенного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размера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(диаметром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045B6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мм)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пазом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2AAA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42AAA" w:rsidRPr="007F08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C</w:t>
      </w:r>
      <w:r w:rsidR="00142AAA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C5BC3" w:rsidRPr="007F085B" w:rsidRDefault="00E05FA8" w:rsidP="007F085B">
      <w:pPr>
        <w:pStyle w:val="a8"/>
        <w:numPr>
          <w:ilvl w:val="0"/>
          <w:numId w:val="8"/>
        </w:numPr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стальной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стакан</w:t>
      </w:r>
      <w:r w:rsidR="00D85C5F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выполненный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поперечным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отверстием</w:t>
      </w:r>
      <w:r w:rsidR="00142AAA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фрезерованный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«вилки»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2AAA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42AAA" w:rsidRPr="007F08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D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13A71" w:rsidRPr="007F085B" w:rsidRDefault="005D7C0C" w:rsidP="00413A71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Звенья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вертлюга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соединены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болтом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40EB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М10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40EB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</w:t>
      </w:r>
      <w:r w:rsidR="00142AAA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6E31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изготовленным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6E31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легированной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</w:t>
      </w:r>
      <w:r w:rsidR="006620E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20E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Головка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20E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болта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20E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20E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20E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20E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полости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20E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стакана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20E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(базового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20E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звена),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20E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20E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20E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поверхность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20E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20E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20E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резьбы)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6E31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служит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20E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упором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20E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20E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20E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20E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колец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20E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опорного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20E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шарикоподшипника.</w:t>
      </w:r>
    </w:p>
    <w:p w:rsidR="00A20896" w:rsidRDefault="00413A71" w:rsidP="00413A71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C0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самопроизвольного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C0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выкручивания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взаимозаменяемое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C0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</w:t>
      </w:r>
      <w:r w:rsidR="00142AAA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уется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двумя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C0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потайным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C0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винт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D7C0C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гужонами</w:t>
      </w:r>
      <w:proofErr w:type="spellEnd"/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F0D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(5)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делают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</w:t>
      </w:r>
      <w:r w:rsidR="00142AAA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2AAA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2AAA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болтом-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ось</w:t>
      </w:r>
      <w:r w:rsidR="00142AAA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неразъемным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2AAA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(Рис.</w:t>
      </w:r>
      <w:r w:rsidR="007F085B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2AAA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085B" w:rsidRPr="007F085B" w:rsidRDefault="007F085B" w:rsidP="00413A71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8F6" w:rsidRPr="007F085B" w:rsidRDefault="00EE42D0" w:rsidP="008868F6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085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44462" cy="2160000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462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8F6" w:rsidRPr="007F085B" w:rsidRDefault="008868F6" w:rsidP="008868F6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08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Рис.</w:t>
      </w:r>
      <w:r w:rsidR="007F085B" w:rsidRPr="00553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p w:rsidR="008868F6" w:rsidRPr="007F085B" w:rsidRDefault="008868F6" w:rsidP="007F085B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E1E" w:rsidRPr="007F085B" w:rsidRDefault="00313E1E" w:rsidP="00313E1E">
      <w:pPr>
        <w:pStyle w:val="a8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85B">
        <w:rPr>
          <w:rFonts w:ascii="Times New Roman" w:hAnsi="Times New Roman" w:cs="Times New Roman"/>
          <w:sz w:val="24"/>
          <w:szCs w:val="24"/>
        </w:rPr>
        <w:t>Для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фиксации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вертлюгом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различных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присоединительных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элементов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(карабинов,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строп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пр.),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используются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="00216E31" w:rsidRPr="007F085B">
        <w:rPr>
          <w:rFonts w:ascii="Times New Roman" w:hAnsi="Times New Roman" w:cs="Times New Roman"/>
          <w:sz w:val="24"/>
          <w:szCs w:val="24"/>
        </w:rPr>
        <w:t>поперечные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шкворни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="00F45C4F" w:rsidRPr="007F085B">
        <w:rPr>
          <w:rFonts w:ascii="Times New Roman" w:hAnsi="Times New Roman" w:cs="Times New Roman"/>
          <w:sz w:val="24"/>
          <w:szCs w:val="24"/>
        </w:rPr>
        <w:t>(6)</w:t>
      </w:r>
      <w:r w:rsidRPr="007F085B">
        <w:rPr>
          <w:rFonts w:ascii="Times New Roman" w:hAnsi="Times New Roman" w:cs="Times New Roman"/>
          <w:sz w:val="24"/>
          <w:szCs w:val="24"/>
        </w:rPr>
        <w:t>.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Способы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закрепления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шкворней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="00216E31" w:rsidRPr="007F085B">
        <w:rPr>
          <w:rFonts w:ascii="Times New Roman" w:hAnsi="Times New Roman" w:cs="Times New Roman"/>
          <w:sz w:val="24"/>
          <w:szCs w:val="24"/>
        </w:rPr>
        <w:t>(осей)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F085B">
        <w:rPr>
          <w:rFonts w:ascii="Times New Roman" w:hAnsi="Times New Roman" w:cs="Times New Roman"/>
          <w:sz w:val="24"/>
          <w:szCs w:val="24"/>
        </w:rPr>
        <w:t>шакловых</w:t>
      </w:r>
      <w:proofErr w:type="spellEnd"/>
      <w:r w:rsidRPr="007F085B">
        <w:rPr>
          <w:rFonts w:ascii="Times New Roman" w:hAnsi="Times New Roman" w:cs="Times New Roman"/>
          <w:sz w:val="24"/>
          <w:szCs w:val="24"/>
        </w:rPr>
        <w:t>»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вилках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вертлюга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(</w:t>
      </w:r>
      <w:r w:rsidR="00F45C4F" w:rsidRPr="007F085B">
        <w:rPr>
          <w:rFonts w:ascii="Times New Roman" w:hAnsi="Times New Roman" w:cs="Times New Roman"/>
          <w:sz w:val="24"/>
          <w:szCs w:val="24"/>
        </w:rPr>
        <w:t>базовой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="00F45C4F" w:rsidRPr="007F085B">
        <w:rPr>
          <w:rFonts w:ascii="Times New Roman" w:hAnsi="Times New Roman" w:cs="Times New Roman"/>
          <w:sz w:val="24"/>
          <w:szCs w:val="24"/>
        </w:rPr>
        <w:t>заменяемой</w:t>
      </w:r>
      <w:r w:rsidRPr="007F085B">
        <w:rPr>
          <w:rFonts w:ascii="Times New Roman" w:hAnsi="Times New Roman" w:cs="Times New Roman"/>
          <w:sz w:val="24"/>
          <w:szCs w:val="24"/>
        </w:rPr>
        <w:t>)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могут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быть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различны</w:t>
      </w:r>
      <w:r w:rsidR="00F45C4F" w:rsidRPr="007F085B">
        <w:rPr>
          <w:rFonts w:ascii="Times New Roman" w:hAnsi="Times New Roman" w:cs="Times New Roman"/>
          <w:sz w:val="24"/>
          <w:szCs w:val="24"/>
        </w:rPr>
        <w:t>ми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3E1E" w:rsidRPr="007F085B" w:rsidRDefault="00313E1E" w:rsidP="007F085B">
      <w:pPr>
        <w:pStyle w:val="a8"/>
        <w:numPr>
          <w:ilvl w:val="0"/>
          <w:numId w:val="5"/>
        </w:numPr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ось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гладкая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полупустотелой</w:t>
      </w:r>
      <w:proofErr w:type="spellEnd"/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заклёпки</w:t>
      </w:r>
      <w:r w:rsidR="007F085B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3E1E" w:rsidRPr="007F085B" w:rsidRDefault="00313E1E" w:rsidP="007F085B">
      <w:pPr>
        <w:pStyle w:val="a8"/>
        <w:numPr>
          <w:ilvl w:val="0"/>
          <w:numId w:val="5"/>
        </w:numPr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ось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резьбовым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концом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зафиксирована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самоконтрящейся</w:t>
      </w:r>
      <w:proofErr w:type="spellEnd"/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гайкой</w:t>
      </w:r>
      <w:r w:rsidR="007F085B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3E1E" w:rsidRPr="007F085B" w:rsidRDefault="00313E1E" w:rsidP="007F085B">
      <w:pPr>
        <w:pStyle w:val="a8"/>
        <w:numPr>
          <w:ilvl w:val="0"/>
          <w:numId w:val="5"/>
        </w:numPr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ось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резьбовым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концом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зафиксирована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прорезной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гайкой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шплинтом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(Рис.</w:t>
      </w:r>
      <w:r w:rsidR="007F085B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</w:t>
      </w:r>
    </w:p>
    <w:p w:rsidR="007F085B" w:rsidRPr="007F085B" w:rsidRDefault="007F085B" w:rsidP="007F085B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E1E" w:rsidRDefault="00F45C4F" w:rsidP="00313E1E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8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37922" cy="1260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922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85B" w:rsidRPr="007F085B" w:rsidRDefault="007F085B" w:rsidP="007F085B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E1E" w:rsidRPr="007F085B" w:rsidRDefault="00313E1E" w:rsidP="00313E1E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08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Рис.</w:t>
      </w:r>
      <w:r w:rsidR="007F085B" w:rsidRPr="00553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</w:p>
    <w:p w:rsidR="00B10BDE" w:rsidRPr="007F085B" w:rsidRDefault="00B10BDE" w:rsidP="00A20896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3BE7" w:rsidRPr="007F085B" w:rsidRDefault="005D7C0C" w:rsidP="00BE3BE7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8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Вертлюги</w:t>
      </w:r>
      <w:r w:rsidR="007F08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ТМ</w:t>
      </w:r>
      <w:r w:rsidR="007F08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КРОК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изготавливаются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C4F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исполнениях: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нержавеющей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</w:t>
      </w:r>
      <w:r w:rsidR="00F45C4F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C4F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C4F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специальной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C4F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легированной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C4F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конструкционной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«чёрной»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стали.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C4F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корпус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вертлюга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матовое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покрытие,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E3BE7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3BE7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втором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C4F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C4F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третьем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="00BE3BE7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окрашен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3BE7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порошковой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3BE7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краской.</w:t>
      </w:r>
    </w:p>
    <w:p w:rsidR="00542045" w:rsidRPr="007F085B" w:rsidRDefault="00542045" w:rsidP="00542045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119" w:rsidRDefault="0054356E" w:rsidP="00975119">
      <w:pPr>
        <w:pStyle w:val="a8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F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>Технические</w:t>
      </w:r>
      <w:r w:rsidR="007F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>характеристики</w:t>
      </w:r>
      <w:r w:rsidR="007F085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F45C4F"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вертлюгов</w:t>
      </w:r>
      <w:r w:rsidR="007F085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F45C4F"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представлены</w:t>
      </w:r>
      <w:r w:rsidR="007F085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F45C4F"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в</w:t>
      </w:r>
      <w:r w:rsidR="007F085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F45C4F"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таблице</w:t>
      </w:r>
      <w:r w:rsidR="007F085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F45C4F"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(Табл.</w:t>
      </w:r>
      <w:r w:rsidR="007F085B"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F45C4F"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1)</w:t>
      </w:r>
      <w:r w:rsidR="00542045"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:</w:t>
      </w:r>
    </w:p>
    <w:p w:rsidR="00975119" w:rsidRDefault="00975119" w:rsidP="00975119">
      <w:pPr>
        <w:pStyle w:val="a8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975119" w:rsidRDefault="00975119" w:rsidP="00975119">
      <w:pPr>
        <w:pStyle w:val="a8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975119" w:rsidRDefault="00975119" w:rsidP="00975119">
      <w:pPr>
        <w:pStyle w:val="a8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975119" w:rsidRDefault="00975119" w:rsidP="00975119">
      <w:pPr>
        <w:pStyle w:val="a8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975119" w:rsidRDefault="00975119" w:rsidP="00975119">
      <w:pPr>
        <w:pStyle w:val="a8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975119" w:rsidRDefault="00975119" w:rsidP="00975119">
      <w:pPr>
        <w:pStyle w:val="a8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975119" w:rsidRDefault="00975119" w:rsidP="00975119">
      <w:pPr>
        <w:pStyle w:val="a8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975119" w:rsidRPr="007F085B" w:rsidRDefault="00975119" w:rsidP="00975119">
      <w:pPr>
        <w:pStyle w:val="a8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F45C4F" w:rsidRPr="007F085B" w:rsidRDefault="00F45C4F" w:rsidP="004C2142">
      <w:pPr>
        <w:pStyle w:val="a8"/>
        <w:jc w:val="right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F085B">
        <w:rPr>
          <w:rFonts w:ascii="Times New Roman" w:hAnsi="Times New Roman" w:cs="Times New Roman"/>
          <w:bCs/>
          <w:color w:val="333333"/>
          <w:sz w:val="24"/>
          <w:szCs w:val="24"/>
        </w:rPr>
        <w:lastRenderedPageBreak/>
        <w:t>Таблица</w:t>
      </w:r>
      <w:r w:rsidR="007F085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1337"/>
        <w:gridCol w:w="1337"/>
        <w:gridCol w:w="1337"/>
        <w:gridCol w:w="1338"/>
        <w:gridCol w:w="1589"/>
      </w:tblGrid>
      <w:tr w:rsidR="00F45C4F" w:rsidRPr="007F085B" w:rsidTr="004C2142">
        <w:tc>
          <w:tcPr>
            <w:tcW w:w="325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45C4F" w:rsidRPr="007F085B" w:rsidRDefault="00472C22" w:rsidP="00F45C4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7F085B">
              <w:rPr>
                <w:rFonts w:ascii="Times New Roman" w:hAnsi="Times New Roman" w:cs="Times New Roman"/>
                <w:bCs/>
                <w:color w:val="333333"/>
              </w:rPr>
              <w:t>Характеристики</w:t>
            </w:r>
            <w:r w:rsidR="007F085B">
              <w:rPr>
                <w:rFonts w:ascii="Times New Roman" w:hAnsi="Times New Roman" w:cs="Times New Roman"/>
                <w:bCs/>
                <w:color w:val="333333"/>
              </w:rPr>
              <w:t xml:space="preserve"> </w:t>
            </w:r>
          </w:p>
        </w:tc>
        <w:tc>
          <w:tcPr>
            <w:tcW w:w="6938" w:type="dxa"/>
            <w:gridSpan w:val="5"/>
            <w:tcMar>
              <w:left w:w="28" w:type="dxa"/>
              <w:right w:w="28" w:type="dxa"/>
            </w:tcMar>
            <w:vAlign w:val="center"/>
          </w:tcPr>
          <w:p w:rsidR="00F45C4F" w:rsidRPr="007F085B" w:rsidRDefault="00F45C4F" w:rsidP="00F45C4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7F085B">
              <w:rPr>
                <w:rFonts w:ascii="Times New Roman" w:hAnsi="Times New Roman" w:cs="Times New Roman"/>
                <w:bCs/>
                <w:color w:val="333333"/>
              </w:rPr>
              <w:t>Вертлюги</w:t>
            </w:r>
            <w:r w:rsidR="007F085B">
              <w:rPr>
                <w:rFonts w:ascii="Times New Roman" w:hAnsi="Times New Roman" w:cs="Times New Roman"/>
                <w:bCs/>
                <w:color w:val="333333"/>
              </w:rPr>
              <w:t xml:space="preserve"> </w:t>
            </w:r>
            <w:r w:rsidRPr="007F085B">
              <w:rPr>
                <w:rFonts w:ascii="Times New Roman" w:hAnsi="Times New Roman" w:cs="Times New Roman"/>
                <w:bCs/>
                <w:color w:val="333333"/>
              </w:rPr>
              <w:t>линейки</w:t>
            </w:r>
            <w:r w:rsidR="007F085B">
              <w:rPr>
                <w:rFonts w:ascii="Times New Roman" w:hAnsi="Times New Roman" w:cs="Times New Roman"/>
                <w:bCs/>
                <w:color w:val="333333"/>
              </w:rPr>
              <w:t xml:space="preserve"> </w:t>
            </w:r>
            <w:r w:rsidRPr="007F085B">
              <w:rPr>
                <w:rFonts w:ascii="Times New Roman" w:hAnsi="Times New Roman" w:cs="Times New Roman"/>
                <w:bCs/>
                <w:color w:val="333333"/>
              </w:rPr>
              <w:t>ШАКЛ</w:t>
            </w:r>
          </w:p>
        </w:tc>
      </w:tr>
      <w:tr w:rsidR="00F45C4F" w:rsidRPr="007F085B" w:rsidTr="004C2142">
        <w:tc>
          <w:tcPr>
            <w:tcW w:w="3256" w:type="dxa"/>
            <w:vMerge/>
            <w:tcMar>
              <w:left w:w="28" w:type="dxa"/>
              <w:right w:w="28" w:type="dxa"/>
            </w:tcMar>
            <w:vAlign w:val="center"/>
          </w:tcPr>
          <w:p w:rsidR="00F45C4F" w:rsidRPr="007F085B" w:rsidRDefault="00F45C4F" w:rsidP="00F45C4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F45C4F" w:rsidRPr="007F085B" w:rsidRDefault="00F45C4F" w:rsidP="00F45C4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7F085B">
              <w:rPr>
                <w:rFonts w:ascii="Times New Roman" w:hAnsi="Times New Roman" w:cs="Times New Roman"/>
                <w:bCs/>
                <w:color w:val="333333"/>
              </w:rPr>
              <w:t>ШАКЛ-КОЛЬЦО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F45C4F" w:rsidRPr="007F085B" w:rsidRDefault="00F45C4F" w:rsidP="00F45C4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7F085B">
              <w:rPr>
                <w:rFonts w:ascii="Times New Roman" w:hAnsi="Times New Roman" w:cs="Times New Roman"/>
                <w:bCs/>
                <w:color w:val="333333"/>
              </w:rPr>
              <w:t>ШАКЛ-ДУБЛЬ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F45C4F" w:rsidRPr="007F085B" w:rsidRDefault="00F45C4F" w:rsidP="00F45C4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7F085B">
              <w:rPr>
                <w:rFonts w:ascii="Times New Roman" w:hAnsi="Times New Roman" w:cs="Times New Roman"/>
                <w:bCs/>
                <w:color w:val="333333"/>
              </w:rPr>
              <w:t>ШАКЛ-ЛЕНТА</w:t>
            </w: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 w:rsidR="00F45C4F" w:rsidRPr="007F085B" w:rsidRDefault="00F45C4F" w:rsidP="00F45C4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7F085B">
              <w:rPr>
                <w:rFonts w:ascii="Times New Roman" w:hAnsi="Times New Roman" w:cs="Times New Roman"/>
                <w:bCs/>
                <w:color w:val="333333"/>
              </w:rPr>
              <w:t>ШАКЛ-ТУБУС</w:t>
            </w:r>
          </w:p>
        </w:tc>
        <w:tc>
          <w:tcPr>
            <w:tcW w:w="1589" w:type="dxa"/>
            <w:tcMar>
              <w:left w:w="28" w:type="dxa"/>
              <w:right w:w="28" w:type="dxa"/>
            </w:tcMar>
            <w:vAlign w:val="center"/>
          </w:tcPr>
          <w:p w:rsidR="00F45C4F" w:rsidRPr="007F085B" w:rsidRDefault="004C2142" w:rsidP="005538CE">
            <w:pPr>
              <w:pStyle w:val="a8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7F085B">
              <w:rPr>
                <w:rFonts w:ascii="Times New Roman" w:hAnsi="Times New Roman" w:cs="Times New Roman"/>
                <w:bCs/>
                <w:color w:val="333333"/>
              </w:rPr>
              <w:t>ШАКЛ</w:t>
            </w:r>
            <w:r w:rsidR="005538CE">
              <w:rPr>
                <w:rFonts w:ascii="Times New Roman" w:hAnsi="Times New Roman" w:cs="Times New Roman"/>
                <w:bCs/>
                <w:color w:val="333333"/>
                <w:lang w:val="en-US"/>
              </w:rPr>
              <w:t>-</w:t>
            </w:r>
            <w:r w:rsidRPr="007F085B">
              <w:rPr>
                <w:rFonts w:ascii="Times New Roman" w:hAnsi="Times New Roman" w:cs="Times New Roman"/>
                <w:bCs/>
                <w:color w:val="333333"/>
              </w:rPr>
              <w:t>ЛЕНТА/ЛЕНТА</w:t>
            </w:r>
          </w:p>
        </w:tc>
      </w:tr>
      <w:tr w:rsidR="00F45C4F" w:rsidRPr="007F085B" w:rsidTr="004C2142">
        <w:tc>
          <w:tcPr>
            <w:tcW w:w="3256" w:type="dxa"/>
            <w:tcMar>
              <w:left w:w="28" w:type="dxa"/>
              <w:right w:w="28" w:type="dxa"/>
            </w:tcMar>
          </w:tcPr>
          <w:p w:rsidR="00F45C4F" w:rsidRPr="007F085B" w:rsidRDefault="004C2142" w:rsidP="004C2142">
            <w:pPr>
              <w:pStyle w:val="a8"/>
              <w:rPr>
                <w:rFonts w:ascii="Times New Roman" w:hAnsi="Times New Roman" w:cs="Times New Roman"/>
                <w:bCs/>
                <w:color w:val="333333"/>
              </w:rPr>
            </w:pPr>
            <w:r w:rsidRPr="007F085B">
              <w:rPr>
                <w:rFonts w:ascii="Times New Roman" w:hAnsi="Times New Roman" w:cs="Times New Roman"/>
                <w:color w:val="333333"/>
              </w:rPr>
              <w:t>Предельная</w:t>
            </w:r>
            <w:r w:rsidR="007F085B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F085B">
              <w:rPr>
                <w:rFonts w:ascii="Times New Roman" w:hAnsi="Times New Roman" w:cs="Times New Roman"/>
                <w:color w:val="333333"/>
              </w:rPr>
              <w:t>рабочая</w:t>
            </w:r>
            <w:r w:rsidR="007F085B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F085B">
              <w:rPr>
                <w:rFonts w:ascii="Times New Roman" w:hAnsi="Times New Roman" w:cs="Times New Roman"/>
                <w:color w:val="333333"/>
              </w:rPr>
              <w:t>нагрузка</w:t>
            </w:r>
            <w:r w:rsidR="007F085B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F085B">
              <w:rPr>
                <w:rFonts w:ascii="Times New Roman" w:hAnsi="Times New Roman" w:cs="Times New Roman"/>
                <w:color w:val="333333"/>
              </w:rPr>
              <w:t>(WLL</w:t>
            </w:r>
            <w:r w:rsidR="007F085B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F085B">
              <w:rPr>
                <w:rFonts w:ascii="Times New Roman" w:hAnsi="Times New Roman" w:cs="Times New Roman"/>
                <w:color w:val="333333"/>
              </w:rPr>
              <w:t>—</w:t>
            </w:r>
            <w:r w:rsidR="007F085B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7F085B">
              <w:rPr>
                <w:rFonts w:ascii="Times New Roman" w:hAnsi="Times New Roman" w:cs="Times New Roman"/>
                <w:color w:val="333333"/>
              </w:rPr>
              <w:t>Working</w:t>
            </w:r>
            <w:proofErr w:type="spellEnd"/>
            <w:r w:rsidR="007F085B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7F085B">
              <w:rPr>
                <w:rFonts w:ascii="Times New Roman" w:hAnsi="Times New Roman" w:cs="Times New Roman"/>
                <w:color w:val="333333"/>
              </w:rPr>
              <w:t>Load</w:t>
            </w:r>
            <w:proofErr w:type="spellEnd"/>
            <w:r w:rsidR="007F085B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7F085B">
              <w:rPr>
                <w:rFonts w:ascii="Times New Roman" w:hAnsi="Times New Roman" w:cs="Times New Roman"/>
                <w:color w:val="333333"/>
              </w:rPr>
              <w:t>Limit</w:t>
            </w:r>
            <w:proofErr w:type="spellEnd"/>
            <w:r w:rsidRPr="007F085B">
              <w:rPr>
                <w:rFonts w:ascii="Times New Roman" w:hAnsi="Times New Roman" w:cs="Times New Roman"/>
                <w:color w:val="333333"/>
              </w:rPr>
              <w:t>),</w:t>
            </w:r>
            <w:r w:rsidR="007F085B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F085B">
              <w:rPr>
                <w:rFonts w:ascii="Times New Roman" w:hAnsi="Times New Roman" w:cs="Times New Roman"/>
                <w:color w:val="333333"/>
              </w:rPr>
              <w:t>кН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F45C4F" w:rsidRPr="007F085B" w:rsidRDefault="004C2142" w:rsidP="004C2142">
            <w:pPr>
              <w:pStyle w:val="a8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7F085B">
              <w:rPr>
                <w:rFonts w:ascii="Times New Roman" w:hAnsi="Times New Roman" w:cs="Times New Roman"/>
                <w:bCs/>
                <w:color w:val="333333"/>
              </w:rPr>
              <w:t>30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F45C4F" w:rsidRPr="007F085B" w:rsidRDefault="00472C22" w:rsidP="004C2142">
            <w:pPr>
              <w:pStyle w:val="a8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7F085B">
              <w:rPr>
                <w:rFonts w:ascii="Times New Roman" w:hAnsi="Times New Roman" w:cs="Times New Roman"/>
                <w:bCs/>
                <w:color w:val="333333"/>
              </w:rPr>
              <w:t>30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F45C4F" w:rsidRPr="007F085B" w:rsidRDefault="00472C22" w:rsidP="004C2142">
            <w:pPr>
              <w:pStyle w:val="a8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7F085B">
              <w:rPr>
                <w:rFonts w:ascii="Times New Roman" w:hAnsi="Times New Roman" w:cs="Times New Roman"/>
                <w:bCs/>
                <w:color w:val="333333"/>
              </w:rPr>
              <w:t>25*</w:t>
            </w: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 w:rsidR="00F45C4F" w:rsidRPr="007F085B" w:rsidRDefault="00472C22" w:rsidP="004C2142">
            <w:pPr>
              <w:pStyle w:val="a8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7F085B">
              <w:rPr>
                <w:rFonts w:ascii="Times New Roman" w:hAnsi="Times New Roman" w:cs="Times New Roman"/>
                <w:bCs/>
                <w:color w:val="333333"/>
              </w:rPr>
              <w:t>30</w:t>
            </w:r>
          </w:p>
        </w:tc>
        <w:tc>
          <w:tcPr>
            <w:tcW w:w="1589" w:type="dxa"/>
            <w:tcMar>
              <w:left w:w="28" w:type="dxa"/>
              <w:right w:w="28" w:type="dxa"/>
            </w:tcMar>
            <w:vAlign w:val="center"/>
          </w:tcPr>
          <w:p w:rsidR="00F45C4F" w:rsidRPr="007F085B" w:rsidRDefault="00975119" w:rsidP="004C2142">
            <w:pPr>
              <w:pStyle w:val="a8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imes New Roman" w:hAnsi="Times New Roman" w:cs="Times New Roman"/>
                <w:bCs/>
                <w:color w:val="333333"/>
              </w:rPr>
              <w:t>25</w:t>
            </w:r>
            <w:r w:rsidR="00472C22" w:rsidRPr="007F085B">
              <w:rPr>
                <w:rFonts w:ascii="Times New Roman" w:hAnsi="Times New Roman" w:cs="Times New Roman"/>
                <w:bCs/>
                <w:color w:val="333333"/>
              </w:rPr>
              <w:t>*</w:t>
            </w:r>
          </w:p>
        </w:tc>
      </w:tr>
      <w:tr w:rsidR="00F45C4F" w:rsidRPr="007F085B" w:rsidTr="004C2142">
        <w:tc>
          <w:tcPr>
            <w:tcW w:w="3256" w:type="dxa"/>
            <w:tcMar>
              <w:left w:w="28" w:type="dxa"/>
              <w:right w:w="28" w:type="dxa"/>
            </w:tcMar>
          </w:tcPr>
          <w:p w:rsidR="00F45C4F" w:rsidRPr="007F085B" w:rsidRDefault="004C2142" w:rsidP="004C2142">
            <w:pPr>
              <w:pStyle w:val="a8"/>
              <w:rPr>
                <w:rFonts w:ascii="Times New Roman" w:hAnsi="Times New Roman" w:cs="Times New Roman"/>
                <w:bCs/>
                <w:color w:val="333333"/>
                <w:lang w:val="en-US"/>
              </w:rPr>
            </w:pPr>
            <w:r w:rsidRPr="007F085B">
              <w:rPr>
                <w:rFonts w:ascii="Times New Roman" w:hAnsi="Times New Roman" w:cs="Times New Roman"/>
                <w:color w:val="333333"/>
              </w:rPr>
              <w:t>Разрушающая</w:t>
            </w:r>
            <w:r w:rsidR="007F085B">
              <w:rPr>
                <w:rFonts w:ascii="Times New Roman" w:hAnsi="Times New Roman" w:cs="Times New Roman"/>
                <w:color w:val="333333"/>
                <w:lang w:val="en-US"/>
              </w:rPr>
              <w:t xml:space="preserve"> </w:t>
            </w:r>
            <w:r w:rsidRPr="007F085B">
              <w:rPr>
                <w:rFonts w:ascii="Times New Roman" w:hAnsi="Times New Roman" w:cs="Times New Roman"/>
                <w:color w:val="333333"/>
              </w:rPr>
              <w:t>нагрузка</w:t>
            </w:r>
            <w:r w:rsidR="007F085B">
              <w:rPr>
                <w:rFonts w:ascii="Times New Roman" w:hAnsi="Times New Roman" w:cs="Times New Roman"/>
                <w:color w:val="333333"/>
                <w:lang w:val="en-US"/>
              </w:rPr>
              <w:t xml:space="preserve"> </w:t>
            </w:r>
            <w:r w:rsidRPr="007F085B">
              <w:rPr>
                <w:rFonts w:ascii="Times New Roman" w:hAnsi="Times New Roman" w:cs="Times New Roman"/>
                <w:color w:val="333333"/>
                <w:lang w:val="en-US"/>
              </w:rPr>
              <w:t>(MBS</w:t>
            </w:r>
            <w:r w:rsidR="007F085B">
              <w:rPr>
                <w:rFonts w:ascii="Times New Roman" w:hAnsi="Times New Roman" w:cs="Times New Roman"/>
                <w:color w:val="333333"/>
                <w:lang w:val="en-US"/>
              </w:rPr>
              <w:t xml:space="preserve"> </w:t>
            </w:r>
            <w:r w:rsidRPr="007F085B">
              <w:rPr>
                <w:rFonts w:ascii="Times New Roman" w:hAnsi="Times New Roman" w:cs="Times New Roman"/>
                <w:color w:val="333333"/>
                <w:lang w:val="en-US"/>
              </w:rPr>
              <w:t>—</w:t>
            </w:r>
            <w:r w:rsidR="007F085B">
              <w:rPr>
                <w:rFonts w:ascii="Times New Roman" w:hAnsi="Times New Roman" w:cs="Times New Roman"/>
                <w:color w:val="333333"/>
                <w:lang w:val="en-US"/>
              </w:rPr>
              <w:t xml:space="preserve"> </w:t>
            </w:r>
            <w:r w:rsidRPr="007F085B">
              <w:rPr>
                <w:rFonts w:ascii="Times New Roman" w:hAnsi="Times New Roman" w:cs="Times New Roman"/>
                <w:color w:val="333333"/>
                <w:lang w:val="en-US"/>
              </w:rPr>
              <w:t>Minimum</w:t>
            </w:r>
            <w:r w:rsidR="007F085B">
              <w:rPr>
                <w:rFonts w:ascii="Times New Roman" w:hAnsi="Times New Roman" w:cs="Times New Roman"/>
                <w:color w:val="333333"/>
                <w:lang w:val="en-US"/>
              </w:rPr>
              <w:t xml:space="preserve"> </w:t>
            </w:r>
            <w:r w:rsidRPr="007F085B">
              <w:rPr>
                <w:rFonts w:ascii="Times New Roman" w:hAnsi="Times New Roman" w:cs="Times New Roman"/>
                <w:color w:val="333333"/>
                <w:lang w:val="en-US"/>
              </w:rPr>
              <w:t>Breaking</w:t>
            </w:r>
            <w:r w:rsidR="007F085B">
              <w:rPr>
                <w:rFonts w:ascii="Times New Roman" w:hAnsi="Times New Roman" w:cs="Times New Roman"/>
                <w:color w:val="333333"/>
                <w:lang w:val="en-US"/>
              </w:rPr>
              <w:t xml:space="preserve"> </w:t>
            </w:r>
            <w:r w:rsidRPr="007F085B">
              <w:rPr>
                <w:rFonts w:ascii="Times New Roman" w:hAnsi="Times New Roman" w:cs="Times New Roman"/>
                <w:color w:val="333333"/>
                <w:lang w:val="en-US"/>
              </w:rPr>
              <w:t>Strength),</w:t>
            </w:r>
            <w:r w:rsidR="007F085B">
              <w:rPr>
                <w:rFonts w:ascii="Times New Roman" w:hAnsi="Times New Roman" w:cs="Times New Roman"/>
                <w:color w:val="333333"/>
                <w:lang w:val="en-US"/>
              </w:rPr>
              <w:t xml:space="preserve"> </w:t>
            </w:r>
            <w:r w:rsidRPr="007F085B">
              <w:rPr>
                <w:rFonts w:ascii="Times New Roman" w:hAnsi="Times New Roman" w:cs="Times New Roman"/>
                <w:color w:val="333333"/>
              </w:rPr>
              <w:t>кН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F45C4F" w:rsidRPr="007F085B" w:rsidRDefault="004C2142" w:rsidP="004C2142">
            <w:pPr>
              <w:pStyle w:val="a8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7F085B">
              <w:rPr>
                <w:rFonts w:ascii="Times New Roman" w:hAnsi="Times New Roman" w:cs="Times New Roman"/>
                <w:bCs/>
                <w:color w:val="333333"/>
              </w:rPr>
              <w:t>40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F45C4F" w:rsidRPr="007F085B" w:rsidRDefault="00472C22" w:rsidP="004C2142">
            <w:pPr>
              <w:pStyle w:val="a8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7F085B">
              <w:rPr>
                <w:rFonts w:ascii="Times New Roman" w:hAnsi="Times New Roman" w:cs="Times New Roman"/>
                <w:bCs/>
                <w:color w:val="333333"/>
              </w:rPr>
              <w:t>40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F45C4F" w:rsidRPr="007F085B" w:rsidRDefault="00472C22" w:rsidP="004C2142">
            <w:pPr>
              <w:pStyle w:val="a8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7F085B">
              <w:rPr>
                <w:rFonts w:ascii="Times New Roman" w:hAnsi="Times New Roman" w:cs="Times New Roman"/>
                <w:bCs/>
                <w:color w:val="333333"/>
              </w:rPr>
              <w:t>40*</w:t>
            </w: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 w:rsidR="00F45C4F" w:rsidRPr="007F085B" w:rsidRDefault="00472C22" w:rsidP="004C2142">
            <w:pPr>
              <w:pStyle w:val="a8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7F085B">
              <w:rPr>
                <w:rFonts w:ascii="Times New Roman" w:hAnsi="Times New Roman" w:cs="Times New Roman"/>
                <w:bCs/>
                <w:color w:val="333333"/>
              </w:rPr>
              <w:t>40</w:t>
            </w:r>
          </w:p>
        </w:tc>
        <w:tc>
          <w:tcPr>
            <w:tcW w:w="1589" w:type="dxa"/>
            <w:tcMar>
              <w:left w:w="28" w:type="dxa"/>
              <w:right w:w="28" w:type="dxa"/>
            </w:tcMar>
            <w:vAlign w:val="center"/>
          </w:tcPr>
          <w:p w:rsidR="00F45C4F" w:rsidRPr="007F085B" w:rsidRDefault="00472C22" w:rsidP="004C2142">
            <w:pPr>
              <w:pStyle w:val="a8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7F085B">
              <w:rPr>
                <w:rFonts w:ascii="Times New Roman" w:hAnsi="Times New Roman" w:cs="Times New Roman"/>
                <w:bCs/>
                <w:color w:val="333333"/>
              </w:rPr>
              <w:t>40*</w:t>
            </w:r>
          </w:p>
        </w:tc>
      </w:tr>
      <w:tr w:rsidR="00F45C4F" w:rsidRPr="007F085B" w:rsidTr="004C2142">
        <w:tc>
          <w:tcPr>
            <w:tcW w:w="3256" w:type="dxa"/>
            <w:tcMar>
              <w:left w:w="28" w:type="dxa"/>
              <w:right w:w="28" w:type="dxa"/>
            </w:tcMar>
          </w:tcPr>
          <w:p w:rsidR="00F45C4F" w:rsidRPr="007F085B" w:rsidRDefault="004C2142" w:rsidP="004C2142">
            <w:pPr>
              <w:pStyle w:val="a8"/>
              <w:rPr>
                <w:rFonts w:ascii="Times New Roman" w:hAnsi="Times New Roman" w:cs="Times New Roman"/>
                <w:bCs/>
                <w:color w:val="333333"/>
              </w:rPr>
            </w:pPr>
            <w:r w:rsidRPr="007F085B">
              <w:rPr>
                <w:rFonts w:ascii="Times New Roman" w:hAnsi="Times New Roman" w:cs="Times New Roman"/>
                <w:bCs/>
                <w:color w:val="333333"/>
              </w:rPr>
              <w:t>Вес,</w:t>
            </w:r>
            <w:r w:rsidR="007F085B">
              <w:rPr>
                <w:rFonts w:ascii="Times New Roman" w:hAnsi="Times New Roman" w:cs="Times New Roman"/>
                <w:bCs/>
                <w:color w:val="333333"/>
              </w:rPr>
              <w:t xml:space="preserve"> </w:t>
            </w:r>
            <w:proofErr w:type="gramStart"/>
            <w:r w:rsidRPr="007F085B">
              <w:rPr>
                <w:rFonts w:ascii="Times New Roman" w:hAnsi="Times New Roman" w:cs="Times New Roman"/>
                <w:bCs/>
                <w:color w:val="333333"/>
              </w:rPr>
              <w:t>г</w:t>
            </w:r>
            <w:proofErr w:type="gramEnd"/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F45C4F" w:rsidRPr="007F085B" w:rsidRDefault="004C2142" w:rsidP="004C2142">
            <w:pPr>
              <w:pStyle w:val="a8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7F085B">
              <w:rPr>
                <w:rFonts w:ascii="Times New Roman" w:hAnsi="Times New Roman" w:cs="Times New Roman"/>
                <w:bCs/>
                <w:color w:val="333333"/>
              </w:rPr>
              <w:t>290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F45C4F" w:rsidRPr="007F085B" w:rsidRDefault="00975119" w:rsidP="004C2142">
            <w:pPr>
              <w:pStyle w:val="a8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imes New Roman" w:hAnsi="Times New Roman" w:cs="Times New Roman"/>
                <w:bCs/>
                <w:color w:val="333333"/>
              </w:rPr>
              <w:t>35</w:t>
            </w:r>
            <w:r w:rsidR="00472C22" w:rsidRPr="007F085B">
              <w:rPr>
                <w:rFonts w:ascii="Times New Roman" w:hAnsi="Times New Roman" w:cs="Times New Roman"/>
                <w:bCs/>
                <w:color w:val="333333"/>
              </w:rPr>
              <w:t>0</w:t>
            </w:r>
          </w:p>
        </w:tc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 w:rsidR="00F45C4F" w:rsidRPr="007F085B" w:rsidRDefault="00975119" w:rsidP="004C2142">
            <w:pPr>
              <w:pStyle w:val="a8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imes New Roman" w:hAnsi="Times New Roman" w:cs="Times New Roman"/>
                <w:bCs/>
                <w:color w:val="333333"/>
              </w:rPr>
              <w:t>400</w:t>
            </w: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 w:rsidR="00F45C4F" w:rsidRPr="007F085B" w:rsidRDefault="00975119" w:rsidP="004C2142">
            <w:pPr>
              <w:pStyle w:val="a8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imes New Roman" w:hAnsi="Times New Roman" w:cs="Times New Roman"/>
                <w:bCs/>
                <w:color w:val="333333"/>
              </w:rPr>
              <w:t>35</w:t>
            </w:r>
            <w:r w:rsidR="00472C22" w:rsidRPr="007F085B">
              <w:rPr>
                <w:rFonts w:ascii="Times New Roman" w:hAnsi="Times New Roman" w:cs="Times New Roman"/>
                <w:bCs/>
                <w:color w:val="333333"/>
              </w:rPr>
              <w:t>0</w:t>
            </w:r>
          </w:p>
        </w:tc>
        <w:tc>
          <w:tcPr>
            <w:tcW w:w="1589" w:type="dxa"/>
            <w:tcMar>
              <w:left w:w="28" w:type="dxa"/>
              <w:right w:w="28" w:type="dxa"/>
            </w:tcMar>
            <w:vAlign w:val="center"/>
          </w:tcPr>
          <w:p w:rsidR="00F45C4F" w:rsidRPr="007F085B" w:rsidRDefault="00472C22" w:rsidP="004C2142">
            <w:pPr>
              <w:pStyle w:val="a8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7F085B">
              <w:rPr>
                <w:rFonts w:ascii="Times New Roman" w:hAnsi="Times New Roman" w:cs="Times New Roman"/>
                <w:bCs/>
                <w:color w:val="333333"/>
              </w:rPr>
              <w:t>500</w:t>
            </w:r>
          </w:p>
        </w:tc>
      </w:tr>
    </w:tbl>
    <w:p w:rsidR="00F45C4F" w:rsidRPr="007F085B" w:rsidRDefault="00F45C4F" w:rsidP="00F45C4F">
      <w:pPr>
        <w:pStyle w:val="a8"/>
        <w:jc w:val="both"/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</w:pPr>
    </w:p>
    <w:p w:rsidR="00472C22" w:rsidRPr="007F085B" w:rsidRDefault="00472C22" w:rsidP="00F45C4F">
      <w:pPr>
        <w:pStyle w:val="a8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*</w:t>
      </w:r>
      <w:r w:rsidR="007F085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7F085B"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—</w:t>
      </w:r>
      <w:r w:rsidR="007F085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указаны</w:t>
      </w:r>
      <w:r w:rsidR="007F085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предельная</w:t>
      </w:r>
      <w:r w:rsidR="007F085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рабочая</w:t>
      </w:r>
      <w:r w:rsidR="007F085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(</w:t>
      </w:r>
      <w:r w:rsidR="009E0B75" w:rsidRPr="007F085B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WLL</w:t>
      </w:r>
      <w:r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)</w:t>
      </w:r>
      <w:r w:rsidR="007F085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и</w:t>
      </w:r>
      <w:r w:rsidR="007F085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разрушающая</w:t>
      </w:r>
      <w:r w:rsidR="007F085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9E0B75"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(</w:t>
      </w:r>
      <w:r w:rsidR="009E0B75" w:rsidRPr="007F085B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MBS</w:t>
      </w:r>
      <w:r w:rsidR="009E0B75"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)</w:t>
      </w:r>
      <w:r w:rsidR="007F085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нагрузки</w:t>
      </w:r>
      <w:r w:rsidR="007F085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9E0B75"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при</w:t>
      </w:r>
      <w:r w:rsidR="007F085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9E0B75"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приложении</w:t>
      </w:r>
      <w:r w:rsidR="007F085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9E0B75"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распределенной</w:t>
      </w:r>
      <w:r w:rsidR="007F085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9E0B75"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нагрузки</w:t>
      </w:r>
      <w:r w:rsidR="007F085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9E0B75"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(т.</w:t>
      </w:r>
      <w:r w:rsidR="007F085B"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9E0B75"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е.</w:t>
      </w:r>
      <w:r w:rsidR="007F085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9E0B75"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при</w:t>
      </w:r>
      <w:r w:rsidR="007F085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9E0B75"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использовании</w:t>
      </w:r>
      <w:r w:rsidR="007F085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9E0B75"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ленты).</w:t>
      </w:r>
      <w:r w:rsidR="007F085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9E0B75"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При</w:t>
      </w:r>
      <w:r w:rsidR="007F085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9E0B75"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приложении</w:t>
      </w:r>
      <w:r w:rsidR="007F085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9E0B75"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точечной</w:t>
      </w:r>
      <w:r w:rsidR="007F085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9E0B75"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нагрузки</w:t>
      </w:r>
      <w:r w:rsidR="007F085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9E0B75"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значения</w:t>
      </w:r>
      <w:r w:rsidR="007F085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9E0B75"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могут</w:t>
      </w:r>
      <w:r w:rsidR="007F085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9E0B75" w:rsidRPr="007F085B">
        <w:rPr>
          <w:rFonts w:ascii="Times New Roman" w:hAnsi="Times New Roman" w:cs="Times New Roman"/>
          <w:bCs/>
          <w:color w:val="333333"/>
          <w:sz w:val="24"/>
          <w:szCs w:val="24"/>
        </w:rPr>
        <w:t>изменяться.</w:t>
      </w:r>
    </w:p>
    <w:p w:rsidR="00472C22" w:rsidRPr="007F085B" w:rsidRDefault="00472C22" w:rsidP="00542045">
      <w:pPr>
        <w:pStyle w:val="a8"/>
        <w:ind w:left="708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56E" w:rsidRDefault="00542045" w:rsidP="00542045">
      <w:pPr>
        <w:pStyle w:val="a8"/>
        <w:ind w:left="708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вертлюг</w:t>
      </w:r>
      <w:r w:rsidR="004C2142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(Рис.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2142"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F085B" w:rsidRPr="007F085B" w:rsidRDefault="007F085B" w:rsidP="00542045">
      <w:pPr>
        <w:pStyle w:val="a8"/>
        <w:ind w:left="708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854" w:rsidRPr="007F085B" w:rsidRDefault="00E43987" w:rsidP="00542045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8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79540" cy="5517515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551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045" w:rsidRPr="007F085B" w:rsidRDefault="00E6599C" w:rsidP="00542045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08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Рис.</w:t>
      </w:r>
      <w:r w:rsidR="007F085B" w:rsidRPr="007F08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:rsidR="006E7097" w:rsidRPr="007F085B" w:rsidRDefault="006E7097" w:rsidP="007F085B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EA1" w:rsidRPr="007F085B" w:rsidRDefault="00EA5EA1" w:rsidP="00EA5EA1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F08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="007F08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F08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Правила</w:t>
      </w:r>
      <w:r w:rsidR="007F08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F08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использования</w:t>
      </w:r>
      <w:r w:rsidR="007F08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F08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r w:rsidR="007F08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F08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рекомендации</w:t>
      </w:r>
      <w:r w:rsidR="007F08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F08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</w:t>
      </w:r>
      <w:r w:rsidR="007F08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F08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эксплуатации</w:t>
      </w:r>
    </w:p>
    <w:p w:rsidR="00EA5EA1" w:rsidRPr="007F085B" w:rsidRDefault="00EA5EA1" w:rsidP="007F085B">
      <w:pPr>
        <w:pStyle w:val="a8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E43987" w:rsidRPr="007F085B" w:rsidRDefault="00E43987" w:rsidP="007F085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85B">
        <w:rPr>
          <w:rFonts w:ascii="Times New Roman" w:hAnsi="Times New Roman" w:cs="Times New Roman"/>
          <w:sz w:val="24"/>
          <w:szCs w:val="24"/>
          <w:lang w:eastAsia="ru-RU"/>
        </w:rPr>
        <w:t>Перед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использованием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данного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снаряжения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Вы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должны:</w:t>
      </w:r>
    </w:p>
    <w:p w:rsidR="00E43987" w:rsidRPr="007F085B" w:rsidRDefault="00E43987" w:rsidP="007F085B">
      <w:pPr>
        <w:pStyle w:val="a8"/>
        <w:numPr>
          <w:ilvl w:val="0"/>
          <w:numId w:val="9"/>
        </w:numPr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85B">
        <w:rPr>
          <w:rFonts w:ascii="Times New Roman" w:hAnsi="Times New Roman" w:cs="Times New Roman"/>
          <w:sz w:val="24"/>
          <w:szCs w:val="24"/>
          <w:lang w:eastAsia="ru-RU"/>
        </w:rPr>
        <w:t>Прочитать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понять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все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инструкции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эксплуатации.</w:t>
      </w:r>
    </w:p>
    <w:p w:rsidR="00E43987" w:rsidRPr="007F085B" w:rsidRDefault="00E43987" w:rsidP="007F085B">
      <w:pPr>
        <w:pStyle w:val="a8"/>
        <w:numPr>
          <w:ilvl w:val="0"/>
          <w:numId w:val="9"/>
        </w:numPr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8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Познакомиться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потенциальными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возможностями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изделия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ограничениями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применению.</w:t>
      </w:r>
    </w:p>
    <w:p w:rsidR="00E43987" w:rsidRPr="007F085B" w:rsidRDefault="00E43987" w:rsidP="007F085B">
      <w:pPr>
        <w:pStyle w:val="a8"/>
        <w:numPr>
          <w:ilvl w:val="0"/>
          <w:numId w:val="9"/>
        </w:numPr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85B">
        <w:rPr>
          <w:rFonts w:ascii="Times New Roman" w:hAnsi="Times New Roman" w:cs="Times New Roman"/>
          <w:sz w:val="24"/>
          <w:szCs w:val="24"/>
          <w:lang w:eastAsia="ru-RU"/>
        </w:rPr>
        <w:t>Осознать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принять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вероятность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возникновения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рисков,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связанных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применением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этого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снаряжения.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43987" w:rsidRPr="007F085B" w:rsidRDefault="00E43987" w:rsidP="007F085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85B">
        <w:rPr>
          <w:rFonts w:ascii="Times New Roman" w:hAnsi="Times New Roman" w:cs="Times New Roman"/>
          <w:sz w:val="24"/>
          <w:szCs w:val="24"/>
          <w:lang w:eastAsia="ru-RU"/>
        </w:rPr>
        <w:t>Игнорирование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этих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предупреждений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может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привести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серьёзным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травмам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даже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смерти.</w:t>
      </w:r>
    </w:p>
    <w:p w:rsidR="00E43987" w:rsidRPr="007F085B" w:rsidRDefault="00E43987" w:rsidP="007F085B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Вертлюг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использовать:</w:t>
      </w:r>
    </w:p>
    <w:p w:rsidR="00E43987" w:rsidRPr="007F085B" w:rsidRDefault="00E43987" w:rsidP="007F085B">
      <w:pPr>
        <w:pStyle w:val="a8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предотвращения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скручивания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каната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вращении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прикрепления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каната.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подъёме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опускании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груза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установленный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возле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груза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вертлюг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предотвращает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раскручивание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(вращение),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которое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происходит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вследствие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механических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напряжений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прохождении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каната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ручью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роликового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блока;</w:t>
      </w:r>
    </w:p>
    <w:p w:rsidR="00E43987" w:rsidRPr="007F085B" w:rsidRDefault="00E43987" w:rsidP="007F085B">
      <w:pPr>
        <w:pStyle w:val="a8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85B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осуществления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вращения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груза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пользователя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вокруг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анкерной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точки;</w:t>
      </w:r>
    </w:p>
    <w:p w:rsidR="00E43987" w:rsidRPr="007F085B" w:rsidRDefault="00E43987" w:rsidP="007F085B">
      <w:pPr>
        <w:pStyle w:val="a8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85B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присоединения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снаряжения,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требующего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свободного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вращения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(например,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спускового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страховочного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устройства,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зажима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другого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оборудования).</w:t>
      </w:r>
    </w:p>
    <w:p w:rsidR="00E43987" w:rsidRPr="007F085B" w:rsidRDefault="00E43987" w:rsidP="007F085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85B">
        <w:rPr>
          <w:rFonts w:ascii="Times New Roman" w:hAnsi="Times New Roman" w:cs="Times New Roman"/>
          <w:b/>
          <w:sz w:val="24"/>
          <w:szCs w:val="24"/>
          <w:lang w:eastAsia="ru-RU"/>
        </w:rPr>
        <w:t>Внимание!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использовании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вертлюгов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особое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значение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необходимо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уделять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проверке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наличия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установленных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085B">
        <w:rPr>
          <w:rFonts w:ascii="Times New Roman" w:hAnsi="Times New Roman" w:cs="Times New Roman"/>
          <w:sz w:val="24"/>
          <w:szCs w:val="24"/>
          <w:lang w:eastAsia="ru-RU"/>
        </w:rPr>
        <w:t>гужонов</w:t>
      </w:r>
      <w:proofErr w:type="spellEnd"/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затянутости.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43987" w:rsidRPr="007F085B" w:rsidRDefault="00E43987" w:rsidP="007F085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85B">
        <w:rPr>
          <w:rFonts w:ascii="Times New Roman" w:hAnsi="Times New Roman" w:cs="Times New Roman"/>
          <w:b/>
          <w:sz w:val="24"/>
          <w:szCs w:val="24"/>
          <w:lang w:eastAsia="ru-RU"/>
        </w:rPr>
        <w:t>Внимание!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Запрещается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использовать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вертлюги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отсутствующими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ослабленными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085B">
        <w:rPr>
          <w:rFonts w:ascii="Times New Roman" w:hAnsi="Times New Roman" w:cs="Times New Roman"/>
          <w:sz w:val="24"/>
          <w:szCs w:val="24"/>
          <w:lang w:eastAsia="ru-RU"/>
        </w:rPr>
        <w:t>гужонами</w:t>
      </w:r>
      <w:proofErr w:type="spellEnd"/>
      <w:r w:rsidRPr="007F085B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Надо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следить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тем,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чтобы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085B">
        <w:rPr>
          <w:rFonts w:ascii="Times New Roman" w:hAnsi="Times New Roman" w:cs="Times New Roman"/>
          <w:sz w:val="24"/>
          <w:szCs w:val="24"/>
          <w:lang w:eastAsia="ru-RU"/>
        </w:rPr>
        <w:t>гужоны</w:t>
      </w:r>
      <w:proofErr w:type="spellEnd"/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всегда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были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затянуты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упора.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этого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необходимо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залить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краской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085B">
        <w:rPr>
          <w:rFonts w:ascii="Times New Roman" w:hAnsi="Times New Roman" w:cs="Times New Roman"/>
          <w:sz w:val="24"/>
          <w:szCs w:val="24"/>
          <w:lang w:eastAsia="ru-RU"/>
        </w:rPr>
        <w:t>герметиком</w:t>
      </w:r>
      <w:proofErr w:type="spellEnd"/>
      <w:r w:rsidRPr="007F08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43987" w:rsidRPr="007F085B" w:rsidRDefault="00E43987" w:rsidP="007F085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85B">
        <w:rPr>
          <w:rStyle w:val="a5"/>
          <w:rFonts w:ascii="Times New Roman" w:hAnsi="Times New Roman" w:cs="Times New Roman"/>
          <w:sz w:val="24"/>
          <w:szCs w:val="24"/>
        </w:rPr>
        <w:t>Внимание!</w:t>
      </w:r>
      <w:r w:rsidR="007F085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Style w:val="a5"/>
          <w:rFonts w:ascii="Times New Roman" w:hAnsi="Times New Roman" w:cs="Times New Roman"/>
          <w:b w:val="0"/>
          <w:sz w:val="24"/>
          <w:szCs w:val="24"/>
        </w:rPr>
        <w:t>После</w:t>
      </w:r>
      <w:r w:rsidR="007F085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F085B">
        <w:rPr>
          <w:rStyle w:val="a5"/>
          <w:rFonts w:ascii="Times New Roman" w:hAnsi="Times New Roman" w:cs="Times New Roman"/>
          <w:b w:val="0"/>
          <w:sz w:val="24"/>
          <w:szCs w:val="24"/>
        </w:rPr>
        <w:t>разборки</w:t>
      </w:r>
      <w:r w:rsidR="007F085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F085B">
        <w:rPr>
          <w:rStyle w:val="a5"/>
          <w:rFonts w:ascii="Times New Roman" w:hAnsi="Times New Roman" w:cs="Times New Roman"/>
          <w:b w:val="0"/>
          <w:sz w:val="24"/>
          <w:szCs w:val="24"/>
        </w:rPr>
        <w:t>узлов,</w:t>
      </w:r>
      <w:r w:rsidR="007F085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085B">
        <w:rPr>
          <w:rStyle w:val="a5"/>
          <w:rFonts w:ascii="Times New Roman" w:hAnsi="Times New Roman" w:cs="Times New Roman"/>
          <w:b w:val="0"/>
          <w:sz w:val="24"/>
          <w:szCs w:val="24"/>
        </w:rPr>
        <w:t>самоконтрящиеся</w:t>
      </w:r>
      <w:proofErr w:type="spellEnd"/>
      <w:r w:rsidR="007F085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F085B">
        <w:rPr>
          <w:rStyle w:val="a5"/>
          <w:rFonts w:ascii="Times New Roman" w:hAnsi="Times New Roman" w:cs="Times New Roman"/>
          <w:b w:val="0"/>
          <w:sz w:val="24"/>
          <w:szCs w:val="24"/>
        </w:rPr>
        <w:t>гайки,</w:t>
      </w:r>
      <w:r w:rsidR="007F085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F085B">
        <w:rPr>
          <w:rStyle w:val="a5"/>
          <w:rFonts w:ascii="Times New Roman" w:hAnsi="Times New Roman" w:cs="Times New Roman"/>
          <w:b w:val="0"/>
          <w:sz w:val="24"/>
          <w:szCs w:val="24"/>
        </w:rPr>
        <w:t>если</w:t>
      </w:r>
      <w:r w:rsidR="007F085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F085B">
        <w:rPr>
          <w:rStyle w:val="a5"/>
          <w:rFonts w:ascii="Times New Roman" w:hAnsi="Times New Roman" w:cs="Times New Roman"/>
          <w:b w:val="0"/>
          <w:sz w:val="24"/>
          <w:szCs w:val="24"/>
        </w:rPr>
        <w:t>они</w:t>
      </w:r>
      <w:r w:rsidR="007F085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F085B">
        <w:rPr>
          <w:rStyle w:val="a5"/>
          <w:rFonts w:ascii="Times New Roman" w:hAnsi="Times New Roman" w:cs="Times New Roman"/>
          <w:b w:val="0"/>
          <w:sz w:val="24"/>
          <w:szCs w:val="24"/>
        </w:rPr>
        <w:t>есть,</w:t>
      </w:r>
      <w:r w:rsidR="007F085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F085B">
        <w:rPr>
          <w:rStyle w:val="a5"/>
          <w:rFonts w:ascii="Times New Roman" w:hAnsi="Times New Roman" w:cs="Times New Roman"/>
          <w:b w:val="0"/>
          <w:sz w:val="24"/>
          <w:szCs w:val="24"/>
        </w:rPr>
        <w:t>должны</w:t>
      </w:r>
      <w:r w:rsidR="007F085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F085B">
        <w:rPr>
          <w:rStyle w:val="a5"/>
          <w:rFonts w:ascii="Times New Roman" w:hAnsi="Times New Roman" w:cs="Times New Roman"/>
          <w:b w:val="0"/>
          <w:sz w:val="24"/>
          <w:szCs w:val="24"/>
        </w:rPr>
        <w:t>быть</w:t>
      </w:r>
      <w:r w:rsidR="007F085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F085B">
        <w:rPr>
          <w:rStyle w:val="a5"/>
          <w:rFonts w:ascii="Times New Roman" w:hAnsi="Times New Roman" w:cs="Times New Roman"/>
          <w:b w:val="0"/>
          <w:sz w:val="24"/>
          <w:szCs w:val="24"/>
        </w:rPr>
        <w:t>заменены</w:t>
      </w:r>
      <w:r w:rsidR="007F085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F085B">
        <w:rPr>
          <w:rStyle w:val="a5"/>
          <w:rFonts w:ascii="Times New Roman" w:hAnsi="Times New Roman" w:cs="Times New Roman"/>
          <w:b w:val="0"/>
          <w:sz w:val="24"/>
          <w:szCs w:val="24"/>
        </w:rPr>
        <w:t>на</w:t>
      </w:r>
      <w:r w:rsidR="007F085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F085B">
        <w:rPr>
          <w:rStyle w:val="a5"/>
          <w:rFonts w:ascii="Times New Roman" w:hAnsi="Times New Roman" w:cs="Times New Roman"/>
          <w:b w:val="0"/>
          <w:sz w:val="24"/>
          <w:szCs w:val="24"/>
        </w:rPr>
        <w:t>новые!</w:t>
      </w:r>
    </w:p>
    <w:p w:rsidR="00E43987" w:rsidRPr="007F085B" w:rsidRDefault="00E43987" w:rsidP="007F085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85B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плавной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работы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упорного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подшипника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вертлюга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следует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регулярно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смазывать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любым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индустриальным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маслом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через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срединную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щель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между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звеньями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вертлюга.</w:t>
      </w:r>
    </w:p>
    <w:p w:rsidR="00E43987" w:rsidRPr="007F085B" w:rsidRDefault="00E43987" w:rsidP="007F085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85B">
        <w:rPr>
          <w:rFonts w:ascii="Times New Roman" w:hAnsi="Times New Roman" w:cs="Times New Roman"/>
          <w:b/>
          <w:sz w:val="24"/>
          <w:szCs w:val="24"/>
          <w:lang w:eastAsia="ru-RU"/>
        </w:rPr>
        <w:t>Внимание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Разборку,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ремонт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замену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деталей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вертлюга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следует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проводить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только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условиях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специализированных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предприятий,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самостоятельно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разбирать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вертлюг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—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запрещается!</w:t>
      </w:r>
    </w:p>
    <w:p w:rsidR="00E43987" w:rsidRPr="007F085B" w:rsidRDefault="00E43987" w:rsidP="007F085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987" w:rsidRPr="007F085B" w:rsidRDefault="00E43987" w:rsidP="00E4398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085B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7F08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085B">
        <w:rPr>
          <w:rFonts w:ascii="Times New Roman" w:hAnsi="Times New Roman" w:cs="Times New Roman"/>
          <w:b/>
          <w:sz w:val="28"/>
          <w:szCs w:val="28"/>
          <w:lang w:eastAsia="ru-RU"/>
        </w:rPr>
        <w:t>Техническое</w:t>
      </w:r>
      <w:r w:rsidR="007F08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085B">
        <w:rPr>
          <w:rFonts w:ascii="Times New Roman" w:hAnsi="Times New Roman" w:cs="Times New Roman"/>
          <w:b/>
          <w:sz w:val="28"/>
          <w:szCs w:val="28"/>
          <w:lang w:eastAsia="ru-RU"/>
        </w:rPr>
        <w:t>обслуживание</w:t>
      </w:r>
      <w:r w:rsidR="007F08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085B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7F08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085B">
        <w:rPr>
          <w:rFonts w:ascii="Times New Roman" w:hAnsi="Times New Roman" w:cs="Times New Roman"/>
          <w:b/>
          <w:sz w:val="28"/>
          <w:szCs w:val="28"/>
          <w:lang w:eastAsia="ru-RU"/>
        </w:rPr>
        <w:t>условия</w:t>
      </w:r>
      <w:r w:rsidR="007F08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085B">
        <w:rPr>
          <w:rFonts w:ascii="Times New Roman" w:hAnsi="Times New Roman" w:cs="Times New Roman"/>
          <w:b/>
          <w:sz w:val="28"/>
          <w:szCs w:val="28"/>
          <w:lang w:eastAsia="ru-RU"/>
        </w:rPr>
        <w:t>хранения</w:t>
      </w:r>
    </w:p>
    <w:p w:rsidR="00E43987" w:rsidRPr="007F085B" w:rsidRDefault="00E43987" w:rsidP="007F085B">
      <w:pPr>
        <w:pStyle w:val="a8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E43987" w:rsidRPr="007F085B" w:rsidRDefault="00E43987" w:rsidP="007F085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85B">
        <w:rPr>
          <w:rFonts w:ascii="Times New Roman" w:hAnsi="Times New Roman" w:cs="Times New Roman"/>
          <w:sz w:val="24"/>
          <w:szCs w:val="24"/>
        </w:rPr>
        <w:t>Для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безопасного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выполнения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работ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использованием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изделия</w:t>
      </w:r>
      <w:r w:rsidRPr="007F085B">
        <w:rPr>
          <w:rFonts w:ascii="Times New Roman" w:hAnsi="Times New Roman" w:cs="Times New Roman"/>
          <w:sz w:val="24"/>
          <w:szCs w:val="24"/>
        </w:rPr>
        <w:t>,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все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его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составные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комплектующие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должны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быть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подвержены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визуальному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функциональному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осмотру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работником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перед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во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время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каждого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использования,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чтобы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убедиться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возможности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правильной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безопасной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эксплуатации.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Один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раз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год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составные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комплектующие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должны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быть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проверены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более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тщательно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(детальная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проверка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компетентным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лицом/лицами).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Результаты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всех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детальных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проверок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должны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быть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записаны,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а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записи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должны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храниться.</w:t>
      </w:r>
    </w:p>
    <w:p w:rsidR="00E43987" w:rsidRPr="007F085B" w:rsidRDefault="00E43987" w:rsidP="007F085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>При</w:t>
      </w:r>
      <w:r w:rsid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>наличии</w:t>
      </w:r>
      <w:r w:rsidR="007F08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механических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дефектов,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трещин,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деформации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других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повреждений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металлических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частей,</w:t>
      </w:r>
      <w:r w:rsidR="007F08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нарушений</w:t>
      </w:r>
      <w:r w:rsidR="007F08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присоединений</w:t>
      </w:r>
      <w:r w:rsidR="007F08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узлов</w:t>
      </w:r>
      <w:r w:rsidR="007F08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>либо</w:t>
      </w:r>
      <w:r w:rsid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>изношенности</w:t>
      </w:r>
      <w:r w:rsid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>более</w:t>
      </w:r>
      <w:r w:rsid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>чем</w:t>
      </w:r>
      <w:r w:rsid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>на</w:t>
      </w:r>
      <w:r w:rsid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>5%</w:t>
      </w:r>
      <w:r w:rsid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>от</w:t>
      </w:r>
      <w:r w:rsid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>начального</w:t>
      </w:r>
      <w:r w:rsid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>размера</w:t>
      </w:r>
      <w:r w:rsid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>поперечного</w:t>
      </w:r>
      <w:r w:rsid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>сечения</w:t>
      </w:r>
      <w:r w:rsid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>его</w:t>
      </w:r>
      <w:r w:rsid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>составных</w:t>
      </w:r>
      <w:r w:rsid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>металлических</w:t>
      </w:r>
      <w:r w:rsid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>частей</w:t>
      </w:r>
      <w:r w:rsidRPr="007F085B">
        <w:rPr>
          <w:rFonts w:ascii="Times New Roman" w:hAnsi="Times New Roman" w:cs="Times New Roman"/>
          <w:sz w:val="24"/>
          <w:szCs w:val="24"/>
        </w:rPr>
        <w:t>,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>эксплуатация</w:t>
      </w:r>
      <w:r w:rsid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>изделия</w:t>
      </w:r>
      <w:r w:rsidR="007F085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085B">
        <w:rPr>
          <w:rStyle w:val="caps"/>
          <w:rFonts w:ascii="Times New Roman" w:hAnsi="Times New Roman" w:cs="Times New Roman"/>
          <w:b/>
          <w:bCs/>
          <w:color w:val="000000"/>
          <w:sz w:val="24"/>
          <w:szCs w:val="24"/>
        </w:rPr>
        <w:t>ЗАПРЕЩАЕТСЯ</w:t>
      </w:r>
      <w:r w:rsidRPr="007F085B">
        <w:rPr>
          <w:rStyle w:val="a5"/>
          <w:rFonts w:ascii="Times New Roman" w:hAnsi="Times New Roman" w:cs="Times New Roman"/>
          <w:color w:val="000000"/>
          <w:sz w:val="24"/>
          <w:szCs w:val="24"/>
        </w:rPr>
        <w:t>!</w:t>
      </w:r>
      <w:r w:rsidR="007F08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43987" w:rsidRPr="007F085B" w:rsidRDefault="00E43987" w:rsidP="007F085B">
      <w:pPr>
        <w:pStyle w:val="a8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85B">
        <w:rPr>
          <w:rFonts w:ascii="Times New Roman" w:hAnsi="Times New Roman" w:cs="Times New Roman"/>
          <w:sz w:val="24"/>
          <w:szCs w:val="24"/>
        </w:rPr>
        <w:t>Иногда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на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поверхности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металлических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изделий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их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компонентов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появляются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признаки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лёгкой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ржавчины.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Если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ржавчина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только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поверхностная,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изделие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можно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использовать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дальнейшем.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Тем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не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менее,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если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ржавчина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наносит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ущерб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прочности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нагружаемой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структуры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или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её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техническому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состоянию,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а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также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мешает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правильной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работе,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изделие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необходимо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немедленно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изъять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из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эксплуатации.</w:t>
      </w:r>
    </w:p>
    <w:p w:rsidR="00E43987" w:rsidRPr="007F085B" w:rsidRDefault="00E43987" w:rsidP="007F085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85B">
        <w:rPr>
          <w:rFonts w:ascii="Times New Roman" w:hAnsi="Times New Roman" w:cs="Times New Roman"/>
          <w:sz w:val="24"/>
          <w:szCs w:val="24"/>
        </w:rPr>
        <w:t>Таким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же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осмотрам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подлежат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изделия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после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эксплуатации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неблагоприятных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условиях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или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экстремальных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ситуациях,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а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также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хранящиеся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на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складе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более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1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года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вводимые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эксплуатацию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или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противостоявшие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динамическому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рывку.</w:t>
      </w:r>
    </w:p>
    <w:p w:rsidR="00E43987" w:rsidRPr="007F085B" w:rsidRDefault="00E43987" w:rsidP="007F085B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85B">
        <w:rPr>
          <w:rFonts w:ascii="Times New Roman" w:hAnsi="Times New Roman" w:cs="Times New Roman"/>
          <w:sz w:val="24"/>
          <w:szCs w:val="24"/>
        </w:rPr>
        <w:t>Изделия,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противостоявшие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рывку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или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вводимые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эксплуатацию,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кроме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осмотра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должны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пройти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проверку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испытанием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статической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нагрузкой.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этого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приложить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испытательную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статическую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нагрузку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направлении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силы,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которая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возникает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работе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изделия,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выдержать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течении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3-х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3-х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половиной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минут.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Испытательная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нагрузка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должна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быть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равна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0,7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предельной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рабочей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нагрузки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F085B">
        <w:rPr>
          <w:rStyle w:val="caps"/>
          <w:rFonts w:ascii="Times New Roman" w:hAnsi="Times New Roman" w:cs="Times New Roman"/>
          <w:color w:val="000000"/>
          <w:sz w:val="24"/>
          <w:szCs w:val="24"/>
        </w:rPr>
        <w:t>WLL</w:t>
      </w:r>
      <w:r w:rsidR="008F2BD7" w:rsidRPr="008F2BD7">
        <w:rPr>
          <w:rStyle w:val="caps"/>
          <w:rFonts w:ascii="Times New Roman" w:hAnsi="Times New Roman" w:cs="Times New Roman"/>
          <w:color w:val="000000"/>
          <w:sz w:val="24"/>
          <w:szCs w:val="24"/>
        </w:rPr>
        <w:t xml:space="preserve"> —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85B">
        <w:rPr>
          <w:rFonts w:ascii="Times New Roman" w:hAnsi="Times New Roman" w:cs="Times New Roman"/>
          <w:color w:val="000000"/>
          <w:sz w:val="24"/>
          <w:szCs w:val="24"/>
        </w:rPr>
        <w:t>Working</w:t>
      </w:r>
      <w:proofErr w:type="spellEnd"/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85B">
        <w:rPr>
          <w:rFonts w:ascii="Times New Roman" w:hAnsi="Times New Roman" w:cs="Times New Roman"/>
          <w:color w:val="000000"/>
          <w:sz w:val="24"/>
          <w:szCs w:val="24"/>
        </w:rPr>
        <w:t>Load</w:t>
      </w:r>
      <w:proofErr w:type="spellEnd"/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85B">
        <w:rPr>
          <w:rFonts w:ascii="Times New Roman" w:hAnsi="Times New Roman" w:cs="Times New Roman"/>
          <w:color w:val="000000"/>
          <w:sz w:val="24"/>
          <w:szCs w:val="24"/>
        </w:rPr>
        <w:t>Limit</w:t>
      </w:r>
      <w:proofErr w:type="spellEnd"/>
      <w:r w:rsidRPr="007F085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F085B" w:rsidRPr="007F085B">
        <w:rPr>
          <w:rFonts w:ascii="Times New Roman" w:hAnsi="Times New Roman" w:cs="Times New Roman"/>
          <w:color w:val="000000"/>
          <w:sz w:val="24"/>
          <w:szCs w:val="24"/>
        </w:rPr>
        <w:t>редъявляемой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085B" w:rsidRPr="007F085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085B" w:rsidRPr="007F085B">
        <w:rPr>
          <w:rFonts w:ascii="Times New Roman" w:hAnsi="Times New Roman" w:cs="Times New Roman"/>
          <w:color w:val="000000"/>
          <w:sz w:val="24"/>
          <w:szCs w:val="24"/>
        </w:rPr>
        <w:t>данному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085B" w:rsidRPr="007F085B">
        <w:rPr>
          <w:rFonts w:ascii="Times New Roman" w:hAnsi="Times New Roman" w:cs="Times New Roman"/>
          <w:color w:val="000000"/>
          <w:sz w:val="24"/>
          <w:szCs w:val="24"/>
        </w:rPr>
        <w:t>изделию.</w:t>
      </w:r>
    </w:p>
    <w:p w:rsidR="00E43987" w:rsidRPr="007F085B" w:rsidRDefault="00E43987" w:rsidP="007F085B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85B">
        <w:rPr>
          <w:rFonts w:ascii="Times New Roman" w:hAnsi="Times New Roman" w:cs="Times New Roman"/>
          <w:color w:val="000000"/>
          <w:sz w:val="24"/>
          <w:szCs w:val="24"/>
        </w:rPr>
        <w:t>Допускается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проверять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устройство,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компонент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страховочной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системы,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составе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которой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оно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используется,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методике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проверки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такой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целом.</w:t>
      </w:r>
    </w:p>
    <w:p w:rsidR="00E43987" w:rsidRPr="007F085B" w:rsidRDefault="00E43987" w:rsidP="007F085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85B">
        <w:rPr>
          <w:rFonts w:ascii="Times New Roman" w:hAnsi="Times New Roman" w:cs="Times New Roman"/>
          <w:sz w:val="24"/>
          <w:szCs w:val="24"/>
        </w:rPr>
        <w:lastRenderedPageBreak/>
        <w:t>Если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после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проведения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испытаний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груз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удержан,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а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при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последующем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осмотре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изъянов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изделии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не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выявлено,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то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изделие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годно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к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дальнейшему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использованию.</w:t>
      </w:r>
    </w:p>
    <w:p w:rsidR="00E43987" w:rsidRPr="007F085B" w:rsidRDefault="00E43987" w:rsidP="007F085B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испытаний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занести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специальный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журнал,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повесить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бирку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произвольной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плановых</w:t>
      </w:r>
      <w:r w:rsid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испытаний.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Право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проведения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испытаний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производитель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делегирует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компетентному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лицу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пользователя.</w:t>
      </w:r>
    </w:p>
    <w:p w:rsidR="00E43987" w:rsidRPr="007F085B" w:rsidRDefault="00E43987" w:rsidP="007F085B">
      <w:pPr>
        <w:pStyle w:val="a8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85B">
        <w:rPr>
          <w:rFonts w:ascii="Times New Roman" w:hAnsi="Times New Roman" w:cs="Times New Roman"/>
          <w:sz w:val="24"/>
          <w:szCs w:val="24"/>
        </w:rPr>
        <w:t>Другие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дополнительные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устройства,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используемые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совместно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изделием,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эксплуатируются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проходят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осмотр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согласно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соответствующих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паспортов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рекомендаций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производителя.</w:t>
      </w:r>
    </w:p>
    <w:p w:rsidR="00E43987" w:rsidRPr="007F085B" w:rsidRDefault="00E43987" w:rsidP="007F085B">
      <w:pPr>
        <w:pStyle w:val="a8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85B">
        <w:rPr>
          <w:rFonts w:ascii="Times New Roman" w:hAnsi="Times New Roman" w:cs="Times New Roman"/>
          <w:sz w:val="24"/>
          <w:szCs w:val="24"/>
        </w:rPr>
        <w:t>Разрешается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эксплуатация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умеренных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климатических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условиях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(У1).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Во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время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эксплуатации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изделие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следует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содержать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чистоте.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Шарнирные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механизмы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смазыва</w:t>
      </w:r>
      <w:r w:rsidR="007F085B" w:rsidRPr="007F085B">
        <w:rPr>
          <w:rFonts w:ascii="Times New Roman" w:hAnsi="Times New Roman" w:cs="Times New Roman"/>
          <w:sz w:val="24"/>
          <w:szCs w:val="24"/>
        </w:rPr>
        <w:t>ть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="007F085B" w:rsidRPr="007F085B">
        <w:rPr>
          <w:rFonts w:ascii="Times New Roman" w:hAnsi="Times New Roman" w:cs="Times New Roman"/>
          <w:sz w:val="24"/>
          <w:szCs w:val="24"/>
        </w:rPr>
        <w:t>любым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="007F085B" w:rsidRPr="007F085B">
        <w:rPr>
          <w:rFonts w:ascii="Times New Roman" w:hAnsi="Times New Roman" w:cs="Times New Roman"/>
          <w:sz w:val="24"/>
          <w:szCs w:val="24"/>
        </w:rPr>
        <w:t>индустриальным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="007F085B" w:rsidRPr="007F085B">
        <w:rPr>
          <w:rFonts w:ascii="Times New Roman" w:hAnsi="Times New Roman" w:cs="Times New Roman"/>
          <w:sz w:val="24"/>
          <w:szCs w:val="24"/>
        </w:rPr>
        <w:t>маслом.</w:t>
      </w:r>
    </w:p>
    <w:p w:rsidR="00E43987" w:rsidRPr="007F085B" w:rsidRDefault="00E43987" w:rsidP="007F085B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85B">
        <w:rPr>
          <w:rFonts w:ascii="Times New Roman" w:hAnsi="Times New Roman" w:cs="Times New Roman"/>
          <w:sz w:val="24"/>
          <w:szCs w:val="24"/>
        </w:rPr>
        <w:t>При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длительном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хранении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на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срок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более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полугода,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изделие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подвергнуть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консервации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упаковать.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Для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этого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вычищенное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высушенное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изделие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смазать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покрыть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консервационной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смазкой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К-17</w:t>
      </w:r>
      <w:r w:rsidR="007F08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Style w:val="caps"/>
          <w:rFonts w:ascii="Times New Roman" w:hAnsi="Times New Roman" w:cs="Times New Roman"/>
          <w:color w:val="000000"/>
          <w:sz w:val="24"/>
          <w:szCs w:val="24"/>
        </w:rPr>
        <w:t>ГОСТ</w:t>
      </w:r>
      <w:r w:rsidR="007F08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10877–76.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Хранить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сухом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помещении,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оберегать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воздействия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агрессивных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химических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веществ.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хранения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7F0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color w:val="000000"/>
          <w:sz w:val="24"/>
          <w:szCs w:val="24"/>
        </w:rPr>
        <w:t>ограничен.</w:t>
      </w:r>
    </w:p>
    <w:p w:rsidR="00E43987" w:rsidRPr="007F085B" w:rsidRDefault="00E43987" w:rsidP="007F085B">
      <w:pPr>
        <w:pStyle w:val="a8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85B">
        <w:rPr>
          <w:rFonts w:ascii="Times New Roman" w:hAnsi="Times New Roman" w:cs="Times New Roman"/>
          <w:sz w:val="24"/>
          <w:szCs w:val="24"/>
        </w:rPr>
        <w:t>Разрешается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транспортировать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любым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видом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транспорта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при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условии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защиты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от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механических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повреждений,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атмосферных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осадков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воздействия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агрессивных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сред.</w:t>
      </w:r>
    </w:p>
    <w:p w:rsidR="00E43987" w:rsidRPr="007F085B" w:rsidRDefault="00E43987" w:rsidP="007F085B">
      <w:pPr>
        <w:pStyle w:val="a8"/>
        <w:ind w:firstLine="567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43987" w:rsidRPr="007F085B" w:rsidRDefault="00E43987" w:rsidP="00E4398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F085B">
        <w:rPr>
          <w:rStyle w:val="a5"/>
          <w:rFonts w:ascii="Times New Roman" w:hAnsi="Times New Roman" w:cs="Times New Roman"/>
          <w:sz w:val="28"/>
          <w:szCs w:val="28"/>
        </w:rPr>
        <w:t>5.</w:t>
      </w:r>
      <w:r w:rsidRPr="007F085B">
        <w:rPr>
          <w:rStyle w:val="a5"/>
          <w:rFonts w:ascii="Times New Roman" w:hAnsi="Times New Roman" w:cs="Times New Roman"/>
          <w:color w:val="FFFFFF" w:themeColor="background1"/>
          <w:sz w:val="28"/>
          <w:szCs w:val="28"/>
        </w:rPr>
        <w:t>_</w:t>
      </w:r>
      <w:r w:rsidRPr="007F085B">
        <w:rPr>
          <w:rStyle w:val="a5"/>
          <w:rFonts w:ascii="Times New Roman" w:hAnsi="Times New Roman" w:cs="Times New Roman"/>
          <w:sz w:val="28"/>
          <w:szCs w:val="28"/>
        </w:rPr>
        <w:t>Гарантии</w:t>
      </w:r>
      <w:r w:rsidR="007F085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7F085B">
        <w:rPr>
          <w:rStyle w:val="a5"/>
          <w:rFonts w:ascii="Times New Roman" w:hAnsi="Times New Roman" w:cs="Times New Roman"/>
          <w:sz w:val="28"/>
          <w:szCs w:val="28"/>
        </w:rPr>
        <w:t>изготовителя</w:t>
      </w:r>
    </w:p>
    <w:p w:rsidR="00E43987" w:rsidRPr="007F085B" w:rsidRDefault="00E43987" w:rsidP="007F085B">
      <w:pPr>
        <w:pStyle w:val="a8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E43987" w:rsidRPr="007F085B" w:rsidRDefault="00E43987" w:rsidP="007F085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85B">
        <w:rPr>
          <w:rFonts w:ascii="Times New Roman" w:hAnsi="Times New Roman" w:cs="Times New Roman"/>
          <w:sz w:val="24"/>
          <w:szCs w:val="24"/>
        </w:rPr>
        <w:t>Качество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изготовления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обеспечивает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сохранение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основных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характеристик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функционирование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комплектующих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изделия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при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отсутствии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механического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износа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надлежащем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хранении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течение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всего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срока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его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эксплуатации.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Срок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эксплуатации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изделия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зависит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от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интенсивности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использования.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Назначенный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ресурс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не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установлен.</w:t>
      </w:r>
    </w:p>
    <w:p w:rsidR="00E43987" w:rsidRPr="007F085B" w:rsidRDefault="00E43987" w:rsidP="007F085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85B">
        <w:rPr>
          <w:rFonts w:ascii="Times New Roman" w:hAnsi="Times New Roman" w:cs="Times New Roman"/>
          <w:sz w:val="24"/>
          <w:szCs w:val="24"/>
        </w:rPr>
        <w:t>Срок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гарантии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на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изделие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составляет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12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месяцев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со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дня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продажи.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течение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гарантийного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срока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дефекты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изделия,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выявленные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потребителем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возникшие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по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вине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изготовителя,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предприятие-изготовитель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обязуется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устранить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течение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одного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месяца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со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дня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получения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рекламации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самого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изделия.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Срок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устранения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гарантийных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дефектов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не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входит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срок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гарантии.</w:t>
      </w:r>
    </w:p>
    <w:p w:rsidR="00E43987" w:rsidRPr="007F085B" w:rsidRDefault="00E43987" w:rsidP="007F085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85B">
        <w:rPr>
          <w:rFonts w:ascii="Times New Roman" w:hAnsi="Times New Roman" w:cs="Times New Roman"/>
          <w:sz w:val="24"/>
          <w:szCs w:val="24"/>
        </w:rPr>
        <w:t>Гарантийные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обязательства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не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распространяются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на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изделия,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модифицированные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потребителем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либо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использовавшиеся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нарушением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правил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эксплуатации,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транспортировки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или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хранения,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а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также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имеющие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механический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износ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или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механические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повреждения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инородными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предметами.</w:t>
      </w:r>
    </w:p>
    <w:p w:rsidR="00E43987" w:rsidRPr="007F085B" w:rsidRDefault="00E43987" w:rsidP="007F085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85B">
        <w:rPr>
          <w:rStyle w:val="caps"/>
          <w:rFonts w:ascii="Times New Roman" w:hAnsi="Times New Roman" w:cs="Times New Roman"/>
          <w:b/>
          <w:bCs/>
          <w:color w:val="FF0000"/>
          <w:sz w:val="24"/>
          <w:szCs w:val="24"/>
        </w:rPr>
        <w:t>ВНИМАНИЕ</w:t>
      </w:r>
      <w:r w:rsidRPr="007F085B">
        <w:rPr>
          <w:rStyle w:val="a5"/>
          <w:rFonts w:ascii="Times New Roman" w:hAnsi="Times New Roman" w:cs="Times New Roman"/>
          <w:color w:val="FF0000"/>
          <w:sz w:val="24"/>
          <w:szCs w:val="24"/>
        </w:rPr>
        <w:t>!</w:t>
      </w:r>
      <w:r w:rsidR="007F08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Покупатель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изделия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должен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сам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определить,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отвечает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ли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этот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продукт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его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требованиям.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Работодатели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пользователи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принимают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на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себя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окончательную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ответственность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за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выбор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использование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любого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рабочего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снаряжения.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Изготовитель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не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несёт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ответственности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за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нецелевое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или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неправильное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использование</w:t>
      </w:r>
      <w:r w:rsidR="007F085B">
        <w:rPr>
          <w:rFonts w:ascii="Times New Roman" w:hAnsi="Times New Roman" w:cs="Times New Roman"/>
          <w:sz w:val="24"/>
          <w:szCs w:val="24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</w:rPr>
        <w:t>изделия.</w:t>
      </w:r>
    </w:p>
    <w:p w:rsidR="00830185" w:rsidRPr="007F085B" w:rsidRDefault="00830185" w:rsidP="007F085B">
      <w:pPr>
        <w:pStyle w:val="a8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0185" w:rsidRPr="007F085B" w:rsidRDefault="00830185" w:rsidP="00830185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085B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7F08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085B">
        <w:rPr>
          <w:rFonts w:ascii="Times New Roman" w:hAnsi="Times New Roman" w:cs="Times New Roman"/>
          <w:b/>
          <w:sz w:val="28"/>
          <w:szCs w:val="28"/>
          <w:lang w:eastAsia="ru-RU"/>
        </w:rPr>
        <w:t>Свидетельство</w:t>
      </w:r>
      <w:r w:rsidR="007F08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085B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7F08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085B">
        <w:rPr>
          <w:rFonts w:ascii="Times New Roman" w:hAnsi="Times New Roman" w:cs="Times New Roman"/>
          <w:b/>
          <w:sz w:val="28"/>
          <w:szCs w:val="28"/>
          <w:lang w:eastAsia="ru-RU"/>
        </w:rPr>
        <w:t>соответствии</w:t>
      </w:r>
    </w:p>
    <w:p w:rsidR="00830185" w:rsidRPr="007F085B" w:rsidRDefault="00830185" w:rsidP="00830185">
      <w:pPr>
        <w:pStyle w:val="a8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0185" w:rsidRPr="007F085B" w:rsidRDefault="00830185" w:rsidP="0083018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85B">
        <w:rPr>
          <w:rFonts w:ascii="Times New Roman" w:hAnsi="Times New Roman" w:cs="Times New Roman"/>
          <w:sz w:val="24"/>
          <w:szCs w:val="24"/>
          <w:lang w:eastAsia="ru-RU"/>
        </w:rPr>
        <w:t>Изделие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проверено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соответствие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нормативно-технической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документации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признано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годным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эксплуатации.</w:t>
      </w:r>
    </w:p>
    <w:p w:rsidR="00830185" w:rsidRPr="007F085B" w:rsidRDefault="00830185" w:rsidP="00830185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085B" w:rsidRDefault="00830185" w:rsidP="00830185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F085B">
        <w:rPr>
          <w:rFonts w:ascii="Times New Roman" w:hAnsi="Times New Roman" w:cs="Times New Roman"/>
          <w:sz w:val="24"/>
          <w:szCs w:val="24"/>
          <w:lang w:eastAsia="ru-RU"/>
        </w:rPr>
        <w:t>Присвоен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заводской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номер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830185" w:rsidRPr="007F085B" w:rsidRDefault="00830185" w:rsidP="007F085B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F085B">
        <w:rPr>
          <w:rFonts w:ascii="Times New Roman" w:hAnsi="Times New Roman" w:cs="Times New Roman"/>
          <w:sz w:val="20"/>
          <w:szCs w:val="20"/>
          <w:lang w:eastAsia="ru-RU"/>
        </w:rPr>
        <w:t>(в</w:t>
      </w:r>
      <w:r w:rsidR="007F085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0"/>
          <w:szCs w:val="20"/>
          <w:lang w:eastAsia="ru-RU"/>
        </w:rPr>
        <w:t>случае</w:t>
      </w:r>
      <w:r w:rsidR="007F085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0"/>
          <w:szCs w:val="20"/>
          <w:lang w:eastAsia="ru-RU"/>
        </w:rPr>
        <w:t>продажи</w:t>
      </w:r>
      <w:r w:rsidR="007F085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0"/>
          <w:szCs w:val="20"/>
          <w:lang w:eastAsia="ru-RU"/>
        </w:rPr>
        <w:t>партии</w:t>
      </w:r>
      <w:r w:rsidR="007F085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0"/>
          <w:szCs w:val="20"/>
          <w:lang w:eastAsia="ru-RU"/>
        </w:rPr>
        <w:t>изделий</w:t>
      </w:r>
      <w:r w:rsidR="007F085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0"/>
          <w:szCs w:val="20"/>
          <w:lang w:eastAsia="ru-RU"/>
        </w:rPr>
        <w:t>одного</w:t>
      </w:r>
      <w:r w:rsidR="007F085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0"/>
          <w:szCs w:val="20"/>
          <w:lang w:eastAsia="ru-RU"/>
        </w:rPr>
        <w:t>вида</w:t>
      </w:r>
      <w:r w:rsidR="007F085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0"/>
          <w:szCs w:val="20"/>
          <w:lang w:eastAsia="ru-RU"/>
        </w:rPr>
        <w:t>допускается</w:t>
      </w:r>
      <w:r w:rsidR="007F085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0"/>
          <w:szCs w:val="20"/>
          <w:lang w:eastAsia="ru-RU"/>
        </w:rPr>
        <w:t>перечисление</w:t>
      </w:r>
      <w:r w:rsidR="007F085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0"/>
          <w:szCs w:val="20"/>
          <w:lang w:eastAsia="ru-RU"/>
        </w:rPr>
        <w:t>присвоенных</w:t>
      </w:r>
      <w:r w:rsidR="007F085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0"/>
          <w:szCs w:val="20"/>
          <w:lang w:eastAsia="ru-RU"/>
        </w:rPr>
        <w:t>заводских</w:t>
      </w:r>
      <w:r w:rsidR="007F085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0"/>
          <w:szCs w:val="20"/>
          <w:lang w:eastAsia="ru-RU"/>
        </w:rPr>
        <w:t>номеров,</w:t>
      </w:r>
      <w:r w:rsidR="007F085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0"/>
          <w:szCs w:val="20"/>
          <w:lang w:eastAsia="ru-RU"/>
        </w:rPr>
        <w:t>входящих</w:t>
      </w:r>
      <w:r w:rsidR="007F085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="007F085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0"/>
          <w:szCs w:val="20"/>
          <w:lang w:eastAsia="ru-RU"/>
        </w:rPr>
        <w:t>партию).</w:t>
      </w:r>
    </w:p>
    <w:p w:rsidR="00830185" w:rsidRPr="007F085B" w:rsidRDefault="00830185" w:rsidP="00830185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0185" w:rsidRPr="007F085B" w:rsidRDefault="00830185" w:rsidP="00830185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F085B"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изготовления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830185" w:rsidRPr="007F085B" w:rsidRDefault="00830185" w:rsidP="00830185">
      <w:pPr>
        <w:pStyle w:val="a8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0185" w:rsidRPr="007F085B" w:rsidRDefault="00830185" w:rsidP="00830185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F085B"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продажи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830185" w:rsidRPr="007F085B" w:rsidRDefault="00830185" w:rsidP="00830185">
      <w:pPr>
        <w:pStyle w:val="a8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0185" w:rsidRPr="007F085B" w:rsidRDefault="00830185" w:rsidP="00830185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F085B">
        <w:rPr>
          <w:rFonts w:ascii="Times New Roman" w:hAnsi="Times New Roman" w:cs="Times New Roman"/>
          <w:sz w:val="24"/>
          <w:szCs w:val="24"/>
          <w:lang w:eastAsia="ru-RU"/>
        </w:rPr>
        <w:t>Подпись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лица,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ответственного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приёмку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изделия</w:t>
      </w:r>
      <w:r w:rsidR="007F08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085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830185" w:rsidRPr="007F085B" w:rsidRDefault="00830185" w:rsidP="00830185">
      <w:pPr>
        <w:pStyle w:val="a8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0185" w:rsidRPr="007F085B" w:rsidRDefault="00830185" w:rsidP="00830185">
      <w:pPr>
        <w:pStyle w:val="a8"/>
        <w:ind w:firstLine="567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F08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F08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ечать</w:t>
      </w:r>
      <w:r w:rsidR="007F08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(штамп)</w:t>
      </w:r>
      <w:r w:rsidR="007F08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F08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предприятия-изготовителя</w:t>
      </w:r>
    </w:p>
    <w:p w:rsidR="00830185" w:rsidRPr="007F085B" w:rsidRDefault="00830185" w:rsidP="00830185">
      <w:pPr>
        <w:pStyle w:val="a8"/>
        <w:ind w:firstLine="567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A5EA1" w:rsidRPr="008B3123" w:rsidRDefault="00EA5EA1" w:rsidP="00EA5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85B">
        <w:rPr>
          <w:rFonts w:ascii="Times New Roman" w:hAnsi="Times New Roman" w:cs="Times New Roman"/>
          <w:sz w:val="24"/>
          <w:szCs w:val="24"/>
        </w:rPr>
        <w:br w:type="page"/>
      </w:r>
      <w:r w:rsidRPr="008B3123">
        <w:rPr>
          <w:rFonts w:ascii="Times New Roman" w:hAnsi="Times New Roman" w:cs="Times New Roman"/>
          <w:b/>
          <w:sz w:val="28"/>
          <w:szCs w:val="28"/>
        </w:rPr>
        <w:lastRenderedPageBreak/>
        <w:t>Журнал</w:t>
      </w:r>
      <w:r w:rsidR="007F0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123">
        <w:rPr>
          <w:rFonts w:ascii="Times New Roman" w:hAnsi="Times New Roman" w:cs="Times New Roman"/>
          <w:b/>
          <w:sz w:val="28"/>
          <w:szCs w:val="28"/>
        </w:rPr>
        <w:t>периодических</w:t>
      </w:r>
      <w:r w:rsidR="007F0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123">
        <w:rPr>
          <w:rFonts w:ascii="Times New Roman" w:hAnsi="Times New Roman" w:cs="Times New Roman"/>
          <w:b/>
          <w:sz w:val="28"/>
          <w:szCs w:val="28"/>
        </w:rPr>
        <w:t>проверок</w:t>
      </w:r>
      <w:r w:rsidR="007F0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123">
        <w:rPr>
          <w:rFonts w:ascii="Times New Roman" w:hAnsi="Times New Roman" w:cs="Times New Roman"/>
          <w:b/>
          <w:sz w:val="28"/>
          <w:szCs w:val="28"/>
        </w:rPr>
        <w:t>на</w:t>
      </w:r>
      <w:r w:rsidR="007F0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123">
        <w:rPr>
          <w:rFonts w:ascii="Times New Roman" w:hAnsi="Times New Roman" w:cs="Times New Roman"/>
          <w:b/>
          <w:sz w:val="28"/>
          <w:szCs w:val="28"/>
        </w:rPr>
        <w:t>пригодность</w:t>
      </w:r>
      <w:r w:rsidR="007F0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123">
        <w:rPr>
          <w:rFonts w:ascii="Times New Roman" w:hAnsi="Times New Roman" w:cs="Times New Roman"/>
          <w:b/>
          <w:sz w:val="28"/>
          <w:szCs w:val="28"/>
        </w:rPr>
        <w:t>к</w:t>
      </w:r>
      <w:r w:rsidR="007F0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123">
        <w:rPr>
          <w:rFonts w:ascii="Times New Roman" w:hAnsi="Times New Roman" w:cs="Times New Roman"/>
          <w:b/>
          <w:sz w:val="28"/>
          <w:szCs w:val="28"/>
        </w:rPr>
        <w:t>эксплуатации</w:t>
      </w:r>
    </w:p>
    <w:p w:rsidR="00EA5EA1" w:rsidRPr="008B3123" w:rsidRDefault="00EA5EA1" w:rsidP="00EA5EA1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3924"/>
        <w:gridCol w:w="3363"/>
        <w:gridCol w:w="2056"/>
      </w:tblGrid>
      <w:tr w:rsidR="00EA5EA1" w:rsidRPr="008B3123" w:rsidTr="008F2BD7">
        <w:trPr>
          <w:cantSplit/>
          <w:trHeight w:val="696"/>
        </w:trPr>
        <w:tc>
          <w:tcPr>
            <w:tcW w:w="817" w:type="dxa"/>
            <w:vAlign w:val="center"/>
          </w:tcPr>
          <w:p w:rsidR="00EA5EA1" w:rsidRPr="008B3123" w:rsidRDefault="00EA5EA1" w:rsidP="008F2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77" w:type="dxa"/>
            <w:vAlign w:val="center"/>
          </w:tcPr>
          <w:p w:rsidR="00EA5EA1" w:rsidRPr="008B3123" w:rsidRDefault="00EA5EA1" w:rsidP="008F2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Обнаруженные</w:t>
            </w:r>
            <w:r w:rsidR="007F0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повреждения,</w:t>
            </w:r>
            <w:r w:rsidR="007F0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произведенный</w:t>
            </w:r>
            <w:r w:rsidR="007F0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</w:t>
            </w:r>
            <w:r w:rsidR="007F0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7F0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прочая</w:t>
            </w:r>
            <w:r w:rsidR="007F0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соответствующая</w:t>
            </w:r>
            <w:r w:rsidR="007F0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551" w:type="dxa"/>
            <w:vAlign w:val="center"/>
          </w:tcPr>
          <w:p w:rsidR="00EA5EA1" w:rsidRPr="008B3123" w:rsidRDefault="00EA5EA1" w:rsidP="008F2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Должность,</w:t>
            </w:r>
            <w:r w:rsidR="007F0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  <w:r w:rsidR="007F0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7F0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  <w:r w:rsidR="007F0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ответственного</w:t>
            </w:r>
            <w:r w:rsidR="007F0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560" w:type="dxa"/>
            <w:vAlign w:val="center"/>
          </w:tcPr>
          <w:p w:rsidR="00EA5EA1" w:rsidRPr="008B3123" w:rsidRDefault="00EA5EA1" w:rsidP="008F2B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Пригодность</w:t>
            </w:r>
            <w:r w:rsidR="007F0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7F0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эксплуатации</w:t>
            </w:r>
          </w:p>
        </w:tc>
      </w:tr>
      <w:tr w:rsidR="00EA5EA1" w:rsidRPr="008B3123" w:rsidTr="008F2BD7">
        <w:trPr>
          <w:trHeight w:val="406"/>
        </w:trPr>
        <w:tc>
          <w:tcPr>
            <w:tcW w:w="81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EA1" w:rsidRPr="008B3123" w:rsidTr="008F2BD7">
        <w:trPr>
          <w:trHeight w:val="413"/>
        </w:trPr>
        <w:tc>
          <w:tcPr>
            <w:tcW w:w="81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EA1" w:rsidRPr="008B3123" w:rsidTr="008F2BD7">
        <w:trPr>
          <w:trHeight w:val="419"/>
        </w:trPr>
        <w:tc>
          <w:tcPr>
            <w:tcW w:w="81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EA1" w:rsidRPr="008B3123" w:rsidTr="008F2BD7">
        <w:trPr>
          <w:trHeight w:val="411"/>
        </w:trPr>
        <w:tc>
          <w:tcPr>
            <w:tcW w:w="81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EA1" w:rsidRPr="008B3123" w:rsidTr="008F2BD7">
        <w:trPr>
          <w:trHeight w:val="416"/>
        </w:trPr>
        <w:tc>
          <w:tcPr>
            <w:tcW w:w="81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EA1" w:rsidRPr="008B3123" w:rsidTr="008F2BD7">
        <w:trPr>
          <w:trHeight w:val="409"/>
        </w:trPr>
        <w:tc>
          <w:tcPr>
            <w:tcW w:w="81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EA1" w:rsidRPr="008B3123" w:rsidTr="008F2BD7">
        <w:trPr>
          <w:trHeight w:val="429"/>
        </w:trPr>
        <w:tc>
          <w:tcPr>
            <w:tcW w:w="81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EA1" w:rsidRPr="008B3123" w:rsidTr="008F2BD7">
        <w:trPr>
          <w:trHeight w:val="420"/>
        </w:trPr>
        <w:tc>
          <w:tcPr>
            <w:tcW w:w="81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EA1" w:rsidRPr="008B3123" w:rsidTr="008F2BD7">
        <w:trPr>
          <w:trHeight w:val="412"/>
        </w:trPr>
        <w:tc>
          <w:tcPr>
            <w:tcW w:w="81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EA1" w:rsidRPr="008B3123" w:rsidTr="008F2BD7">
        <w:trPr>
          <w:trHeight w:val="405"/>
        </w:trPr>
        <w:tc>
          <w:tcPr>
            <w:tcW w:w="81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EA1" w:rsidRPr="008B3123" w:rsidTr="008F2BD7">
        <w:trPr>
          <w:trHeight w:val="411"/>
        </w:trPr>
        <w:tc>
          <w:tcPr>
            <w:tcW w:w="81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EA1" w:rsidRPr="008B3123" w:rsidTr="008F2BD7">
        <w:trPr>
          <w:trHeight w:val="411"/>
        </w:trPr>
        <w:tc>
          <w:tcPr>
            <w:tcW w:w="81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EA1" w:rsidRPr="008B3123" w:rsidTr="008F2BD7">
        <w:trPr>
          <w:trHeight w:val="411"/>
        </w:trPr>
        <w:tc>
          <w:tcPr>
            <w:tcW w:w="81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EA1" w:rsidRPr="008B3123" w:rsidTr="008F2BD7">
        <w:trPr>
          <w:trHeight w:val="411"/>
        </w:trPr>
        <w:tc>
          <w:tcPr>
            <w:tcW w:w="81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EA1" w:rsidRPr="008B3123" w:rsidTr="008F2BD7">
        <w:trPr>
          <w:trHeight w:val="411"/>
        </w:trPr>
        <w:tc>
          <w:tcPr>
            <w:tcW w:w="81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EA1" w:rsidRPr="008B3123" w:rsidTr="008F2BD7">
        <w:trPr>
          <w:trHeight w:val="411"/>
        </w:trPr>
        <w:tc>
          <w:tcPr>
            <w:tcW w:w="81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EA1" w:rsidRPr="008B3123" w:rsidTr="008F2BD7">
        <w:trPr>
          <w:trHeight w:val="411"/>
        </w:trPr>
        <w:tc>
          <w:tcPr>
            <w:tcW w:w="81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EA1" w:rsidRPr="008B3123" w:rsidTr="008F2BD7">
        <w:trPr>
          <w:trHeight w:val="411"/>
        </w:trPr>
        <w:tc>
          <w:tcPr>
            <w:tcW w:w="81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EA1" w:rsidRPr="008B3123" w:rsidTr="008F2BD7">
        <w:trPr>
          <w:trHeight w:val="411"/>
        </w:trPr>
        <w:tc>
          <w:tcPr>
            <w:tcW w:w="81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EA1" w:rsidRPr="008B3123" w:rsidTr="008F2BD7">
        <w:trPr>
          <w:trHeight w:val="411"/>
        </w:trPr>
        <w:tc>
          <w:tcPr>
            <w:tcW w:w="81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EA1" w:rsidRPr="008B3123" w:rsidTr="008F2BD7">
        <w:trPr>
          <w:trHeight w:val="411"/>
        </w:trPr>
        <w:tc>
          <w:tcPr>
            <w:tcW w:w="81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EA1" w:rsidRPr="008B3123" w:rsidTr="008F2BD7">
        <w:trPr>
          <w:trHeight w:val="411"/>
        </w:trPr>
        <w:tc>
          <w:tcPr>
            <w:tcW w:w="81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EA1" w:rsidRPr="008B3123" w:rsidTr="008F2BD7">
        <w:trPr>
          <w:trHeight w:val="411"/>
        </w:trPr>
        <w:tc>
          <w:tcPr>
            <w:tcW w:w="81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EA1" w:rsidRPr="008B3123" w:rsidTr="008F2BD7">
        <w:trPr>
          <w:trHeight w:val="411"/>
        </w:trPr>
        <w:tc>
          <w:tcPr>
            <w:tcW w:w="81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EA1" w:rsidRPr="008B3123" w:rsidTr="008F2BD7">
        <w:trPr>
          <w:trHeight w:val="411"/>
        </w:trPr>
        <w:tc>
          <w:tcPr>
            <w:tcW w:w="81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EA1" w:rsidRPr="008B3123" w:rsidTr="008F2BD7">
        <w:trPr>
          <w:trHeight w:val="411"/>
        </w:trPr>
        <w:tc>
          <w:tcPr>
            <w:tcW w:w="81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EA1" w:rsidRPr="008B3123" w:rsidTr="008F2BD7">
        <w:trPr>
          <w:trHeight w:val="411"/>
        </w:trPr>
        <w:tc>
          <w:tcPr>
            <w:tcW w:w="81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EA1" w:rsidRPr="008B3123" w:rsidTr="008F2BD7">
        <w:trPr>
          <w:trHeight w:val="411"/>
        </w:trPr>
        <w:tc>
          <w:tcPr>
            <w:tcW w:w="81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A5EA1" w:rsidRPr="008B3123" w:rsidRDefault="00EA5EA1" w:rsidP="008F2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56E" w:rsidRDefault="0054356E" w:rsidP="007650E4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4356E" w:rsidSect="007650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E56EB"/>
    <w:multiLevelType w:val="multilevel"/>
    <w:tmpl w:val="5E8C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B3A6B"/>
    <w:multiLevelType w:val="hybridMultilevel"/>
    <w:tmpl w:val="C92E61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F76827"/>
    <w:multiLevelType w:val="hybridMultilevel"/>
    <w:tmpl w:val="F04E8A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A17269"/>
    <w:multiLevelType w:val="hybridMultilevel"/>
    <w:tmpl w:val="F40AC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8B6EAD"/>
    <w:multiLevelType w:val="hybridMultilevel"/>
    <w:tmpl w:val="66EE3C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102648"/>
    <w:multiLevelType w:val="multilevel"/>
    <w:tmpl w:val="A5D2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625AE5"/>
    <w:multiLevelType w:val="hybridMultilevel"/>
    <w:tmpl w:val="6DE4657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F31A95"/>
    <w:multiLevelType w:val="hybridMultilevel"/>
    <w:tmpl w:val="F1783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2070E"/>
    <w:multiLevelType w:val="multilevel"/>
    <w:tmpl w:val="B3E4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FF43C0"/>
    <w:multiLevelType w:val="multilevel"/>
    <w:tmpl w:val="E2BE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0C"/>
    <w:rsid w:val="00012250"/>
    <w:rsid w:val="00053931"/>
    <w:rsid w:val="001045B6"/>
    <w:rsid w:val="00142AAA"/>
    <w:rsid w:val="0018004D"/>
    <w:rsid w:val="001B2C2E"/>
    <w:rsid w:val="001E7B00"/>
    <w:rsid w:val="002002A4"/>
    <w:rsid w:val="00216E31"/>
    <w:rsid w:val="00253F6D"/>
    <w:rsid w:val="00313E1E"/>
    <w:rsid w:val="0039383E"/>
    <w:rsid w:val="00413A71"/>
    <w:rsid w:val="00422937"/>
    <w:rsid w:val="004249A2"/>
    <w:rsid w:val="0043213D"/>
    <w:rsid w:val="00443652"/>
    <w:rsid w:val="00472C22"/>
    <w:rsid w:val="004C2142"/>
    <w:rsid w:val="00542045"/>
    <w:rsid w:val="0054356E"/>
    <w:rsid w:val="005538CE"/>
    <w:rsid w:val="00565D1A"/>
    <w:rsid w:val="0059211F"/>
    <w:rsid w:val="005A5E9E"/>
    <w:rsid w:val="005D066C"/>
    <w:rsid w:val="005D7C0C"/>
    <w:rsid w:val="006620EC"/>
    <w:rsid w:val="006E7097"/>
    <w:rsid w:val="00737C0E"/>
    <w:rsid w:val="007421E4"/>
    <w:rsid w:val="00754367"/>
    <w:rsid w:val="007650E4"/>
    <w:rsid w:val="00767761"/>
    <w:rsid w:val="00774977"/>
    <w:rsid w:val="007E2854"/>
    <w:rsid w:val="007F085B"/>
    <w:rsid w:val="00830185"/>
    <w:rsid w:val="008868F6"/>
    <w:rsid w:val="008A23B5"/>
    <w:rsid w:val="008F2BD7"/>
    <w:rsid w:val="009233B8"/>
    <w:rsid w:val="00975119"/>
    <w:rsid w:val="00986760"/>
    <w:rsid w:val="009E0B75"/>
    <w:rsid w:val="00A20896"/>
    <w:rsid w:val="00B02099"/>
    <w:rsid w:val="00B10BDE"/>
    <w:rsid w:val="00BC5BC3"/>
    <w:rsid w:val="00BE3BE7"/>
    <w:rsid w:val="00C140EB"/>
    <w:rsid w:val="00CD41E5"/>
    <w:rsid w:val="00D44011"/>
    <w:rsid w:val="00D57E6A"/>
    <w:rsid w:val="00D85C5F"/>
    <w:rsid w:val="00DB32A3"/>
    <w:rsid w:val="00DE52F2"/>
    <w:rsid w:val="00E05FA8"/>
    <w:rsid w:val="00E10F99"/>
    <w:rsid w:val="00E43987"/>
    <w:rsid w:val="00E6599C"/>
    <w:rsid w:val="00EA5EA1"/>
    <w:rsid w:val="00EB4FCC"/>
    <w:rsid w:val="00EE2A55"/>
    <w:rsid w:val="00EE42D0"/>
    <w:rsid w:val="00EF5E5B"/>
    <w:rsid w:val="00F45C4F"/>
    <w:rsid w:val="00F52F0D"/>
    <w:rsid w:val="00FC22C0"/>
    <w:rsid w:val="00FD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1"/>
  </w:style>
  <w:style w:type="paragraph" w:styleId="1">
    <w:name w:val="heading 1"/>
    <w:basedOn w:val="a"/>
    <w:link w:val="10"/>
    <w:uiPriority w:val="9"/>
    <w:qFormat/>
    <w:rsid w:val="005D7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C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D7C0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D7C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unhideWhenUsed/>
    <w:rsid w:val="005D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C0C"/>
    <w:rPr>
      <w:b/>
      <w:bCs/>
    </w:rPr>
  </w:style>
  <w:style w:type="character" w:styleId="a6">
    <w:name w:val="Emphasis"/>
    <w:basedOn w:val="a0"/>
    <w:uiPriority w:val="20"/>
    <w:qFormat/>
    <w:rsid w:val="005D7C0C"/>
    <w:rPr>
      <w:i/>
      <w:iCs/>
    </w:rPr>
  </w:style>
  <w:style w:type="character" w:styleId="a7">
    <w:name w:val="Hyperlink"/>
    <w:basedOn w:val="a0"/>
    <w:uiPriority w:val="99"/>
    <w:semiHidden/>
    <w:unhideWhenUsed/>
    <w:rsid w:val="005D7C0C"/>
    <w:rPr>
      <w:color w:val="0000FF"/>
      <w:u w:val="single"/>
    </w:rPr>
  </w:style>
  <w:style w:type="character" w:customStyle="1" w:styleId="caps">
    <w:name w:val="caps"/>
    <w:basedOn w:val="a0"/>
    <w:rsid w:val="005D7C0C"/>
  </w:style>
  <w:style w:type="paragraph" w:customStyle="1" w:styleId="right">
    <w:name w:val="right"/>
    <w:basedOn w:val="a"/>
    <w:rsid w:val="005D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650E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9211F"/>
  </w:style>
  <w:style w:type="table" w:styleId="a9">
    <w:name w:val="Table Grid"/>
    <w:basedOn w:val="a1"/>
    <w:uiPriority w:val="39"/>
    <w:rsid w:val="00F4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7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5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1"/>
  </w:style>
  <w:style w:type="paragraph" w:styleId="1">
    <w:name w:val="heading 1"/>
    <w:basedOn w:val="a"/>
    <w:link w:val="10"/>
    <w:uiPriority w:val="9"/>
    <w:qFormat/>
    <w:rsid w:val="005D7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C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D7C0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D7C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unhideWhenUsed/>
    <w:rsid w:val="005D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C0C"/>
    <w:rPr>
      <w:b/>
      <w:bCs/>
    </w:rPr>
  </w:style>
  <w:style w:type="character" w:styleId="a6">
    <w:name w:val="Emphasis"/>
    <w:basedOn w:val="a0"/>
    <w:uiPriority w:val="20"/>
    <w:qFormat/>
    <w:rsid w:val="005D7C0C"/>
    <w:rPr>
      <w:i/>
      <w:iCs/>
    </w:rPr>
  </w:style>
  <w:style w:type="character" w:styleId="a7">
    <w:name w:val="Hyperlink"/>
    <w:basedOn w:val="a0"/>
    <w:uiPriority w:val="99"/>
    <w:semiHidden/>
    <w:unhideWhenUsed/>
    <w:rsid w:val="005D7C0C"/>
    <w:rPr>
      <w:color w:val="0000FF"/>
      <w:u w:val="single"/>
    </w:rPr>
  </w:style>
  <w:style w:type="character" w:customStyle="1" w:styleId="caps">
    <w:name w:val="caps"/>
    <w:basedOn w:val="a0"/>
    <w:rsid w:val="005D7C0C"/>
  </w:style>
  <w:style w:type="paragraph" w:customStyle="1" w:styleId="right">
    <w:name w:val="right"/>
    <w:basedOn w:val="a"/>
    <w:rsid w:val="005D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650E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9211F"/>
  </w:style>
  <w:style w:type="table" w:styleId="a9">
    <w:name w:val="Table Grid"/>
    <w:basedOn w:val="a1"/>
    <w:uiPriority w:val="39"/>
    <w:rsid w:val="00F4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7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5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TRAmVAi</cp:lastModifiedBy>
  <cp:revision>2</cp:revision>
  <dcterms:created xsi:type="dcterms:W3CDTF">2019-02-08T14:27:00Z</dcterms:created>
  <dcterms:modified xsi:type="dcterms:W3CDTF">2019-02-08T14:27:00Z</dcterms:modified>
</cp:coreProperties>
</file>