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B8" w:rsidRDefault="0064266A" w:rsidP="00A572B8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426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ПАСПОРТ</w:t>
      </w:r>
      <w:r w:rsidRPr="006426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572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Спусковое устройство роликовое</w:t>
      </w:r>
    </w:p>
    <w:p w:rsidR="0064266A" w:rsidRDefault="00A572B8" w:rsidP="00A572B8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426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«СУР»</w:t>
      </w:r>
    </w:p>
    <w:p w:rsidR="00440BFB" w:rsidRDefault="00440BFB" w:rsidP="00A572B8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40BFB" w:rsidRPr="0064266A" w:rsidRDefault="00440BFB" w:rsidP="00CF21E0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6F9C4" wp14:editId="6748D53A">
            <wp:extent cx="2733675" cy="2733675"/>
            <wp:effectExtent l="0" t="0" r="9525" b="9525"/>
            <wp:docPr id="13" name="Рисунок 13" descr="https://krok.biz/image/cache/catalog/2018/spuskovye_ustroystva/sur_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ok.biz/image/cache/catalog/2018/spuskovye_ustroystva/sur_5-800x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1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="00CF21E0" w:rsidRPr="003F71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771FE" wp14:editId="5CDCC67C">
            <wp:extent cx="3086100" cy="3086100"/>
            <wp:effectExtent l="0" t="0" r="0" b="0"/>
            <wp:docPr id="9" name="Рисунок 9" descr="https://krok.biz/image/cache/catalog/2018/spuskovye_ustroystva/sur_8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k.biz/image/cache/catalog/2018/spuskovye_ustroystva/sur_8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1D" w:rsidRDefault="00B46A1D" w:rsidP="0064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266A" w:rsidRPr="0064266A" w:rsidRDefault="0064266A" w:rsidP="0064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</w:t>
      </w:r>
    </w:p>
    <w:p w:rsidR="00A572B8" w:rsidRPr="003F71A3" w:rsidRDefault="00A572B8" w:rsidP="00A572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Спусковое устройство «СУР»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71A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6426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пусковое устройство</w:t>
      </w:r>
      <w:r w:rsidRPr="003F71A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роликовое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предназначено для спуска по одинарной веревке с сохранением скорости спуска практически постоянной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пределах определённого диапазона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72B8" w:rsidRPr="0064266A" w:rsidRDefault="00A572B8" w:rsidP="00A572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свойство </w:t>
      </w:r>
      <w:r w:rsidRPr="006426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устройства СУР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применение в системах эвакуации людей с высотных зданий при пожарах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высадке десанта с вертолётов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 чрезвычайных ситуациях.</w:t>
      </w:r>
    </w:p>
    <w:p w:rsidR="00A572B8" w:rsidRPr="0064266A" w:rsidRDefault="00A572B8" w:rsidP="00A572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4266A" w:rsidRPr="003F71A3" w:rsidRDefault="0064266A" w:rsidP="0064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Технические характеристики</w:t>
      </w:r>
    </w:p>
    <w:p w:rsidR="00EE407B" w:rsidRPr="0064266A" w:rsidRDefault="00EE407B" w:rsidP="00EE4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работы </w:t>
      </w:r>
      <w:r w:rsidRPr="0064266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спускового устройства «СУР»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основан на использовании силы трения, которая создаётся при движении рабочей верёвки вокруг цилиндрических роликов и </w:t>
      </w:r>
      <w:proofErr w:type="spellStart"/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полуроликов</w:t>
      </w:r>
      <w:proofErr w:type="spellEnd"/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спускового устройства при осуществлении спуска. Чем больше задействовано роликов при спуске, тем выше тормозящая спуск сила трения.</w:t>
      </w:r>
    </w:p>
    <w:p w:rsidR="00EE407B" w:rsidRPr="0064266A" w:rsidRDefault="00EE407B" w:rsidP="0064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266A" w:rsidRPr="0064266A" w:rsidRDefault="0064266A" w:rsidP="0064266A">
      <w:pPr>
        <w:shd w:val="clear" w:color="auto" w:fill="FFFFFF"/>
        <w:spacing w:after="30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61DB54" wp14:editId="487002B8">
            <wp:extent cx="1905000" cy="3943350"/>
            <wp:effectExtent l="0" t="0" r="0" b="0"/>
            <wp:docPr id="1" name="Рисунок 1" descr="Спусковое устройство «С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усковое устройство «СУР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D1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F2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F21E0" w:rsidRPr="00CF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71775" cy="3368391"/>
            <wp:effectExtent l="0" t="0" r="0" b="3810"/>
            <wp:docPr id="16" name="Рисунок 16" descr="C:\Users\Алексей\Downloads\С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СУ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71" cy="33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Спусковое устройство «СУР»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из стального защитного съемного кожуха и стального основания, на котором закреплены неподвижно четыре алюминиевые ролика и два </w:t>
      </w:r>
      <w:proofErr w:type="spellStart"/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полуролика</w:t>
      </w:r>
      <w:proofErr w:type="spellEnd"/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на боковых поверхностях сферические канавки, в которые укладывается шнур для спуска.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охватываемых шнуром роликов зависит от индивидуальной массы спускающегося человека или массы груза (см. схемы укладки шнура).</w:t>
      </w:r>
      <w:r w:rsidR="00A23351"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количество задействованных при спуске роликов может варьироваться от одного до четырёх.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верхнем ролике имеется пружинный фиксатор защитного кожуха.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на кожухе означают: числитель — номер отверстия через которое видно заправленную верёвку (начиная с отверстия, расположенного рядом с пружинным фиксатором), знаменатель — массу человека или груза допускаемую для спуска при данном виде заправки спусковой верёвки.</w:t>
      </w:r>
    </w:p>
    <w:p w:rsidR="00A23351" w:rsidRPr="003F71A3" w:rsidRDefault="0064266A" w:rsidP="00A2335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нижней части основания есть отверстие для </w:t>
      </w:r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крепления </w:t>
      </w:r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соединительного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карабина.</w:t>
      </w:r>
      <w:r w:rsidR="00A23351"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СУР»  имеет два исполнения щелевидного присоединительного отверстия: под карабин соединительный общего назначения и под </w:t>
      </w:r>
      <w:proofErr w:type="spellStart"/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спецкарабин</w:t>
      </w:r>
      <w:proofErr w:type="spellEnd"/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66A" w:rsidRPr="0064266A" w:rsidRDefault="003F71A3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Возможны некоторые конструктивные изменения изделия, не влияющие на его технические характеристики. Например, наличие или отсутствие дополнительной к изображённому на фото маркировки или технологических отверстий на составных деталях изделия, необходимых для технологического процесса изготовления. </w:t>
      </w:r>
    </w:p>
    <w:p w:rsidR="00A23351" w:rsidRPr="003F71A3" w:rsidRDefault="00A23351" w:rsidP="00A23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Прочность и эксплуатационные характеристики 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изделия </w:t>
      </w:r>
      <w:r w:rsidRPr="006426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соответствуют требованиям стандарта EN 341 «Приспособления для спуска».</w:t>
      </w:r>
    </w:p>
    <w:p w:rsidR="00A23351" w:rsidRPr="003F71A3" w:rsidRDefault="00A23351" w:rsidP="00A233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Технические характеристики:</w:t>
      </w:r>
    </w:p>
    <w:p w:rsidR="00A23351" w:rsidRPr="003F71A3" w:rsidRDefault="00A23351" w:rsidP="00A23351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Предельная рабочая нагрузка </w:t>
      </w:r>
      <w:r w:rsidRPr="003F71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WLL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Working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Load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Limit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 </w:t>
      </w:r>
      <w:r w:rsidRPr="003F71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 кН</w:t>
      </w:r>
    </w:p>
    <w:p w:rsidR="00A23351" w:rsidRPr="003F71A3" w:rsidRDefault="00A23351" w:rsidP="00A23351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Разрушающая нагрузка </w:t>
      </w:r>
      <w:r w:rsidRPr="003F71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MBS</w:t>
      </w:r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Minimum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Breaking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Strength</w:t>
      </w:r>
      <w:proofErr w:type="spellEnd"/>
      <w:r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 </w:t>
      </w:r>
      <w:r w:rsidRPr="003F71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менее 24 кН</w:t>
      </w:r>
    </w:p>
    <w:p w:rsidR="00A23351" w:rsidRPr="003F71A3" w:rsidRDefault="006D05B4" w:rsidP="00A23351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Размер: 50×243×36</w:t>
      </w:r>
      <w:bookmarkStart w:id="0" w:name="_GoBack"/>
      <w:bookmarkEnd w:id="0"/>
      <w:r w:rsidR="00A23351" w:rsidRPr="003F7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мм</w:t>
      </w:r>
    </w:p>
    <w:p w:rsidR="00A23351" w:rsidRPr="003F71A3" w:rsidRDefault="00A23351" w:rsidP="00A23351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Вес: 500-540 г в зависимости от исполнения.</w:t>
      </w:r>
    </w:p>
    <w:p w:rsidR="0064266A" w:rsidRPr="0064266A" w:rsidRDefault="0064266A" w:rsidP="006426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использования и рекомендации по эксплуатации</w:t>
      </w:r>
    </w:p>
    <w:p w:rsidR="00EE407B" w:rsidRPr="003F71A3" w:rsidRDefault="00EE407B" w:rsidP="00EE40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 было разработано для использования военными при высадке десанта из вертолётов на верёвочных канатах при постоянстве скорости спуска десантника без использования ручного управления торможением. То есть: спускайся и веди огонь по противнику. </w:t>
      </w:r>
    </w:p>
    <w:p w:rsidR="00EE407B" w:rsidRPr="003F71A3" w:rsidRDefault="00EE407B" w:rsidP="00EE40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начальная скорость спуска может быть от 0,5 до 1,0 м/с, по мере дальнейшего продвижения скорость не должна превышать 3,0 м/с.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необходимо правильно заправить </w:t>
      </w:r>
      <w:proofErr w:type="spellStart"/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спуксовую</w:t>
      </w:r>
      <w:proofErr w:type="spellEnd"/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верёвку в зависимости от веса спускаемого человека или груза.</w:t>
      </w:r>
    </w:p>
    <w:p w:rsidR="00EE407B" w:rsidRPr="0064266A" w:rsidRDefault="00EE407B" w:rsidP="00EE407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r w:rsidR="00A23351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корость спуска (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при превышении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м/с) выдерживается натяжением свободного 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спускового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конца 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спусковой верёвки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СУ «СУР» с необходимым усилием от 1 до 10 кгс.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Шнур (веревка) для спуска должна укладываться в </w:t>
      </w:r>
      <w:proofErr w:type="spellStart"/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самораспускающуюся</w:t>
      </w:r>
      <w:proofErr w:type="spellEnd"/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бухту, которая при сбрасывании с вы</w:t>
      </w:r>
      <w:r w:rsidR="00EE407B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соты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легко распускаться.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подготовки устройства к работе необходимо:</w:t>
      </w:r>
    </w:p>
    <w:p w:rsidR="0064266A" w:rsidRPr="0064266A" w:rsidRDefault="0064266A" w:rsidP="00642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 кнопку и сместить защитный кожух со спускового устройства.</w:t>
      </w:r>
    </w:p>
    <w:p w:rsidR="0064266A" w:rsidRPr="0064266A" w:rsidRDefault="0064266A" w:rsidP="006426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конец веревки в непосредственной близости от места ее закрепления уложить в «СУР» в зависимости от предполагаемой массы спускаемого (см. схему укладки шнура).</w:t>
      </w:r>
    </w:p>
    <w:p w:rsidR="00EE407B" w:rsidRPr="003F71A3" w:rsidRDefault="0064266A" w:rsidP="0064266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27E1D5" wp14:editId="54FB5C72">
            <wp:extent cx="4324350" cy="1945958"/>
            <wp:effectExtent l="0" t="0" r="0" b="0"/>
            <wp:docPr id="2" name="Рисунок 2" descr="Спусковое устройство «С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усковое устройство «СУР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34" cy="19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BFB" w:rsidRPr="003F71A3" w:rsidRDefault="00440BFB" w:rsidP="00440B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ЗАПРЕЩАЕТСЯ наматывать шнур для спуска на руку спускающему.</w:t>
      </w:r>
    </w:p>
    <w:p w:rsidR="0064266A" w:rsidRPr="0064266A" w:rsidRDefault="00440BFB" w:rsidP="00440BF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</w:t>
      </w:r>
      <w:r w:rsidRPr="003F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7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фиксации верёвки при зависании необходимо использовать верхнее овальное отверстие в основании </w:t>
      </w:r>
      <w:proofErr w:type="spellStart"/>
      <w:r w:rsidRPr="003F7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СУРа</w:t>
      </w:r>
      <w:proofErr w:type="spellEnd"/>
      <w:r w:rsidRPr="003F7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Туда необходимо просунуть, сложенную петлёй спусковую верёвку и накинуть эту петлю на основание с гитарообразной выемкой, как показано на рис ниже:</w:t>
      </w:r>
    </w:p>
    <w:p w:rsidR="00DD7587" w:rsidRPr="0064266A" w:rsidRDefault="0064266A" w:rsidP="00DD75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401E07E" wp14:editId="096BF6F5">
            <wp:extent cx="1905000" cy="1924050"/>
            <wp:effectExtent l="0" t="0" r="0" b="0"/>
            <wp:docPr id="5" name="Рисунок 5" descr="Спусковое устройство «С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усковое устройство «СУР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D7587" w:rsidRPr="00642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A14500" wp14:editId="70E0DC27">
            <wp:extent cx="819150" cy="1923221"/>
            <wp:effectExtent l="0" t="0" r="0" b="1270"/>
            <wp:docPr id="12" name="Рисунок 12" descr="Спусковое устройство «С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усковое устройство «СУР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94" cy="195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587" w:rsidRPr="003F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4266A" w:rsidRPr="0064266A" w:rsidRDefault="0064266A" w:rsidP="0064266A">
      <w:pPr>
        <w:shd w:val="clear" w:color="auto" w:fill="FFFFFF"/>
        <w:spacing w:after="30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СУ «СУР» для с</w:t>
      </w:r>
      <w:r w:rsidR="00653D11" w:rsidRPr="003F7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амостоятельного спуска человека:</w:t>
      </w:r>
    </w:p>
    <w:p w:rsidR="0064266A" w:rsidRPr="0064266A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спусковое устройство к работе.</w:t>
      </w:r>
    </w:p>
    <w:p w:rsidR="0064266A" w:rsidRPr="003F71A3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 кожух на основание с уже заправленной веревкой согласно одной из схем укладки шнура.</w:t>
      </w:r>
    </w:p>
    <w:p w:rsidR="00653D11" w:rsidRPr="0064266A" w:rsidRDefault="00653D11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верхний конец спусковой верёвки к анкерной точке.</w:t>
      </w:r>
    </w:p>
    <w:p w:rsidR="0064266A" w:rsidRPr="0064266A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карабина соединить лямочный пояс или спасательную косынку с нижним овальным отверстием СУ «СУР».</w:t>
      </w:r>
    </w:p>
    <w:p w:rsidR="0064266A" w:rsidRPr="003F71A3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Зависнуть на веревке, натягивая свободный конец веревки ниже СУ.</w:t>
      </w:r>
    </w:p>
    <w:p w:rsidR="0064266A" w:rsidRPr="0064266A" w:rsidRDefault="0064266A" w:rsidP="0077157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Ослабляя захват веревки рукой, начинать скользить вниз по веревке.</w:t>
      </w:r>
    </w:p>
    <w:p w:rsidR="0064266A" w:rsidRPr="0064266A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приземлением необходимо увеличить натяжение шнура для снижения скорости до 0,2–0,5 м/с или до полной остановки.</w:t>
      </w:r>
    </w:p>
    <w:p w:rsidR="0064266A" w:rsidRPr="0064266A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приземления необходимо присесть, тем самым создавая слабину шнура.</w:t>
      </w:r>
    </w:p>
    <w:p w:rsidR="0064266A" w:rsidRPr="0064266A" w:rsidRDefault="0064266A" w:rsidP="006426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Отцепить карабин от спускового устройства, 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затем,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нажав на головку фиксатора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снять защитный кожух и отсоединить основание СУ от шнура.</w:t>
      </w:r>
    </w:p>
    <w:p w:rsidR="0064266A" w:rsidRPr="0064266A" w:rsidRDefault="00DD7587" w:rsidP="0064266A">
      <w:pPr>
        <w:shd w:val="clear" w:color="auto" w:fill="FFFFFF"/>
        <w:spacing w:after="30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64266A" w:rsidRPr="003F71A3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СУ «СУР» для спуска человека или груза силами спасателей:</w:t>
      </w:r>
    </w:p>
    <w:p w:rsidR="00440BFB" w:rsidRPr="0064266A" w:rsidRDefault="00440BFB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6D3CDE" wp14:editId="0EC4E0E6">
            <wp:extent cx="1905000" cy="2152650"/>
            <wp:effectExtent l="0" t="0" r="0" b="0"/>
            <wp:docPr id="14" name="Рисунок 14" descr="Спусковое устройство «С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усковое устройство «СУР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6A" w:rsidRPr="0064266A" w:rsidRDefault="0064266A" w:rsidP="006426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спусковое устройство к работе.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будет использовано «вверх ногами».</w:t>
      </w:r>
    </w:p>
    <w:p w:rsidR="0064266A" w:rsidRPr="00B46A1D" w:rsidRDefault="0064266A" w:rsidP="006426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Одеть кожух на основание с уже заправленной веревкой согласно одной из схем </w:t>
      </w:r>
      <w:r w:rsidRPr="00B46A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 шнура.</w:t>
      </w:r>
    </w:p>
    <w:p w:rsidR="00DD7587" w:rsidRPr="003F71A3" w:rsidRDefault="00653D11" w:rsidP="00653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Посредством 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штатного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карабина соединить 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присоединительное отверстие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«СУР»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анкерной точк</w:t>
      </w:r>
      <w:r w:rsidR="00DD7587"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="00DD7587" w:rsidRPr="003F7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Не путать отверстие для соединительного карабина и отверстие для фиксации верёвки при зависании.</w:t>
      </w:r>
    </w:p>
    <w:p w:rsidR="00653D11" w:rsidRPr="0064266A" w:rsidRDefault="00DD7587" w:rsidP="00653D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Присоединить </w:t>
      </w:r>
      <w:r w:rsidR="00653D11"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лямочный пояс или спасательную косынку 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концу спусковой верёвки.</w:t>
      </w:r>
      <w:r w:rsidR="00653D11"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3D11" w:rsidRPr="0064266A" w:rsidRDefault="00DD7587" w:rsidP="006426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спуск, контролируя скорость снижения натягиванием верхнего конца верёвки.</w:t>
      </w:r>
    </w:p>
    <w:p w:rsidR="00DD7587" w:rsidRPr="0064266A" w:rsidRDefault="00DD7587" w:rsidP="00DD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приземлением необходимо увеличить натяжение шнура для снижения скорости до 0,2–0,5 м/с или до полной остановки.</w:t>
      </w:r>
    </w:p>
    <w:p w:rsidR="00DD7587" w:rsidRPr="0064266A" w:rsidRDefault="00DD7587" w:rsidP="00DD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приземления необходимо присесть, тем самым создавая слабину шнура.</w:t>
      </w:r>
    </w:p>
    <w:p w:rsidR="00DD7587" w:rsidRPr="0064266A" w:rsidRDefault="00DD7587" w:rsidP="00DD75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Отцепить карабин от спускового устройства, 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затем, 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нажав на головку фиксатора</w:t>
      </w:r>
      <w:r w:rsidRPr="003F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2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снять защитный кожух и отсоединить основание СУ от шнура.</w:t>
      </w:r>
    </w:p>
    <w:p w:rsidR="00CF21E0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Внимание! Работа со специальным снаряжением без </w:t>
      </w:r>
      <w:r w:rsidR="00CF21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Pr="00642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одготовки ОПАСНА</w:t>
      </w:r>
      <w:r w:rsidR="00CF21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! </w:t>
      </w:r>
    </w:p>
    <w:p w:rsidR="0064266A" w:rsidRPr="0064266A" w:rsidRDefault="0064266A" w:rsidP="006426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2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Рекомендуется предварительно отработать правила применения СУ «СУР»</w:t>
      </w:r>
      <w:r w:rsidR="00CF21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на учебном полигоне</w:t>
      </w:r>
      <w:r w:rsidRPr="006426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CF21E0" w:rsidRPr="00B46A1D" w:rsidRDefault="00CF21E0" w:rsidP="00CF21E0">
      <w:pPr>
        <w:pStyle w:val="a5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B46A1D">
        <w:rPr>
          <w:rStyle w:val="a6"/>
          <w:rFonts w:ascii="Times New Roman" w:hAnsi="Times New Roman"/>
          <w:color w:val="000000"/>
          <w:sz w:val="28"/>
          <w:szCs w:val="28"/>
        </w:rPr>
        <w:t>4. Техническое обслуживание и условия хранения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безопасной эксплуатации устройства необходимо перед каждым использованием проводить его осмотр на наличие механических дефектов, трещин, коррозии, деформации и других повреждений конструкции изделия.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При их наличии либо изношенности более чем на 10% от начального размера поперечного сечения его составных металлических частей эксплуатация изделия ЗАПРЕЩАЕТСЯ!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Один раз в год изделие подлежит испытаниям статической нагрузкой в 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кН.</w:t>
      </w:r>
      <w:proofErr w:type="spellEnd"/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Необходимо помнить, что динамические и статические испытания СИЗ от падения с высоты </w:t>
      </w:r>
      <w:r>
        <w:rPr>
          <w:rFonts w:ascii="Times New Roman" w:hAnsi="Times New Roman"/>
          <w:sz w:val="24"/>
          <w:szCs w:val="24"/>
          <w:u w:val="single"/>
        </w:rPr>
        <w:t>с повышенной</w:t>
      </w:r>
      <w:r>
        <w:rPr>
          <w:rFonts w:ascii="Times New Roman" w:hAnsi="Times New Roman"/>
          <w:sz w:val="24"/>
          <w:szCs w:val="24"/>
        </w:rPr>
        <w:t xml:space="preserve"> нагрузкой в эксплуатирующих организациях не проводятся. А указанная величина находится в пределах допустимой рабочей нагрузки. </w:t>
      </w:r>
      <w:proofErr w:type="spellStart"/>
      <w:r>
        <w:rPr>
          <w:rFonts w:ascii="Times New Roman" w:hAnsi="Times New Roman"/>
          <w:sz w:val="24"/>
          <w:szCs w:val="24"/>
        </w:rPr>
        <w:t>Нагружение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такой величиной позволит выявить изделия со скрытыми дефектами, которые внешним осмотром выявить невозможно!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такой проверки производитель делегирует пользователю. Для проведения испытания </w:t>
      </w:r>
      <w:proofErr w:type="spellStart"/>
      <w:r>
        <w:rPr>
          <w:rFonts w:ascii="Times New Roman" w:hAnsi="Times New Roman"/>
          <w:sz w:val="24"/>
          <w:szCs w:val="24"/>
        </w:rPr>
        <w:t>нагружением</w:t>
      </w:r>
      <w:proofErr w:type="spellEnd"/>
      <w:r>
        <w:rPr>
          <w:rFonts w:ascii="Times New Roman" w:hAnsi="Times New Roman"/>
          <w:sz w:val="24"/>
          <w:szCs w:val="24"/>
        </w:rPr>
        <w:t>, необходимо заправить в изделие за его эксцентрик верёвочную петлю подходящей длины, диаметром 10мм. Прикрепить петлю к подходящей анкерной точке. После этого подвесить к закреплённому изделию через присоединительную точку изделия массу в 900 кг (±30 кг). Вместо подвеса груза допускается прикладывать нагрузку любым тянущим устройством через динамометр. Выдержать приложенное усилие в течение 3–3,5 минут. Если при проведении испытаний неисправности или какие-либо другие дефекты не обнаружены, устройство считают выдержавшим испытание. В противном случае изделие следует вывести из использования.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же осмотрам и испытаниям подлежат изделия, хранящиеся на складе более 1 года, а испытаниям — изделия, испытавшие динамический рывок или вызвавшие сомнения после визуального осмотра.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Использовать изделие допускается в умеренных климатических условиях.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эксплуатации изделие следует тщательно вычистить и высушить, а шарниры смазать индустриальным маслом. Допускается мыть в слабых растворах растворителей, которые не повреждают защитное покрытие изделия. После необходимо тщательно прополоскать в пресной воде. </w:t>
      </w:r>
      <w:r>
        <w:rPr>
          <w:rFonts w:ascii="Times New Roman" w:hAnsi="Times New Roman"/>
          <w:sz w:val="24"/>
          <w:szCs w:val="24"/>
        </w:rPr>
        <w:t>Сушить без нагревания и вдали от солнечных лучей и нагревательных приборов.</w:t>
      </w:r>
    </w:p>
    <w:p w:rsidR="00CF21E0" w:rsidRDefault="00CF21E0" w:rsidP="00CF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 проведения испытаний производитель делегирует компетентному лицу пользователя.</w:t>
      </w:r>
    </w:p>
    <w:p w:rsidR="00CF21E0" w:rsidRDefault="00CF21E0" w:rsidP="00CF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Другие дополнительные устройства, используемые совместно с изделием (например, страховочные привязи и соединительные стропа и карабины), эксплуатируются и проходят осмотр согласно соответствующих паспортов и рекомендаций производителя.</w:t>
      </w:r>
    </w:p>
    <w:p w:rsidR="00CF21E0" w:rsidRDefault="00CF21E0" w:rsidP="00CF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эксплуатации изделие тщательно вычистить, высушить и смазать. Хранить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упаковать. Для этого вычищенное и высушенное изделие смазать и покрыть консервационной смазкой К-17 ГОСТ 10877–76.</w:t>
      </w:r>
    </w:p>
    <w:p w:rsidR="00CF21E0" w:rsidRDefault="00CF21E0" w:rsidP="00CF2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21E0" w:rsidRDefault="00CF21E0" w:rsidP="00CF21E0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Гарантии изготовителя</w:t>
      </w:r>
    </w:p>
    <w:p w:rsidR="00CF21E0" w:rsidRDefault="00CF21E0" w:rsidP="00CF21E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1A3" w:rsidRDefault="00CF21E0" w:rsidP="00CF21E0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Работодатели и пользователи принимают на себя окончательную ответственность за выбор и использование любого рабочего снаряжения.</w:t>
      </w:r>
    </w:p>
    <w:p w:rsidR="003F71A3" w:rsidRDefault="003F71A3" w:rsidP="00CF21E0">
      <w:pPr>
        <w:pStyle w:val="a5"/>
        <w:spacing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Изготовитель не несёт ответственности за нецелевое или неправильное использование изделия.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абразивности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используемых верёвок.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Производитель установил срок гарантии на изделие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дефектов, не входит в срок гарантии.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 (в том числе изношенные от абразива рабочие трущиеся органы).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Комплектность и свидетельство о соответствии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3F71A3" w:rsidRDefault="003F71A3" w:rsidP="003F71A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Присвоен заводской номер № ______________________________________________________</w:t>
      </w: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изготовления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20  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продажи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20   г.</w:t>
      </w: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лица, ответственного за приёмку изделия ______________</w:t>
      </w: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1A3" w:rsidRDefault="003F71A3" w:rsidP="003F7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ечать (штамп) предприятия-изготовителя</w:t>
      </w:r>
    </w:p>
    <w:p w:rsidR="003F71A3" w:rsidRDefault="003F71A3" w:rsidP="003F7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71A3" w:rsidRPr="0064266A" w:rsidRDefault="003F71A3" w:rsidP="006426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F71A3" w:rsidRDefault="003F71A3" w:rsidP="003F71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3F71A3" w:rsidRDefault="003F71A3" w:rsidP="003F71A3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604"/>
        <w:gridCol w:w="3089"/>
        <w:gridCol w:w="1889"/>
      </w:tblGrid>
      <w:tr w:rsidR="003F71A3" w:rsidTr="003F71A3">
        <w:trPr>
          <w:cantSplit/>
          <w:trHeight w:val="6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1A3" w:rsidRDefault="003F7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1A3" w:rsidRDefault="003F7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1A3" w:rsidRDefault="003F7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1A3" w:rsidRDefault="003F7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Пригодность к эксплуатации</w:t>
            </w:r>
          </w:p>
        </w:tc>
      </w:tr>
      <w:tr w:rsidR="003F71A3" w:rsidTr="003F71A3">
        <w:trPr>
          <w:trHeight w:val="4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1A3" w:rsidTr="003F71A3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A3" w:rsidRDefault="003F7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7816" w:rsidRDefault="00F37816"/>
    <w:sectPr w:rsidR="00F3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F40"/>
    <w:multiLevelType w:val="multilevel"/>
    <w:tmpl w:val="6BC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3AF7"/>
    <w:multiLevelType w:val="multilevel"/>
    <w:tmpl w:val="BAA8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44F2B"/>
    <w:multiLevelType w:val="multilevel"/>
    <w:tmpl w:val="DDC4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D4108"/>
    <w:multiLevelType w:val="multilevel"/>
    <w:tmpl w:val="25C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40281"/>
    <w:multiLevelType w:val="multilevel"/>
    <w:tmpl w:val="883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746CD"/>
    <w:multiLevelType w:val="hybridMultilevel"/>
    <w:tmpl w:val="C9A69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CB4591"/>
    <w:multiLevelType w:val="multilevel"/>
    <w:tmpl w:val="2B1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5C"/>
    <w:rsid w:val="00381434"/>
    <w:rsid w:val="003F71A3"/>
    <w:rsid w:val="00440BFB"/>
    <w:rsid w:val="0064266A"/>
    <w:rsid w:val="00653D11"/>
    <w:rsid w:val="006A2F5C"/>
    <w:rsid w:val="006D05B4"/>
    <w:rsid w:val="00A23351"/>
    <w:rsid w:val="00A572B8"/>
    <w:rsid w:val="00B46A1D"/>
    <w:rsid w:val="00CF21E0"/>
    <w:rsid w:val="00D01F5C"/>
    <w:rsid w:val="00DD7587"/>
    <w:rsid w:val="00EE407B"/>
    <w:rsid w:val="00F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FB3A"/>
  <w15:docId w15:val="{4E4915F6-1DAD-400D-85CF-9DA90F9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6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2B8"/>
    <w:pPr>
      <w:ind w:left="720"/>
      <w:contextualSpacing/>
    </w:pPr>
  </w:style>
  <w:style w:type="paragraph" w:styleId="a5">
    <w:name w:val="No Spacing"/>
    <w:uiPriority w:val="1"/>
    <w:qFormat/>
    <w:rsid w:val="003F71A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CF21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Daykini</cp:lastModifiedBy>
  <cp:revision>5</cp:revision>
  <dcterms:created xsi:type="dcterms:W3CDTF">2018-07-19T09:03:00Z</dcterms:created>
  <dcterms:modified xsi:type="dcterms:W3CDTF">2021-11-18T14:22:00Z</dcterms:modified>
</cp:coreProperties>
</file>